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5202C86D" w:rsidR="00D25778" w:rsidRPr="0084081A" w:rsidRDefault="00D25778" w:rsidP="006B2CAC">
      <w:pPr>
        <w:pStyle w:val="Heading1"/>
        <w:jc w:val="left"/>
        <w:rPr>
          <w:rFonts w:ascii="Open Sans" w:hAnsi="Open Sans" w:cs="Open Sans"/>
          <w:b/>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6B2CAC">
        <w:rPr>
          <w:rFonts w:ascii="Open Sans" w:hAnsi="Open Sans" w:cs="Open Sans"/>
          <w:b/>
        </w:rPr>
        <w:t>2</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sidRPr="00252DB9">
        <w:rPr>
          <w:rFonts w:ascii="Open Sans" w:hAnsi="Open Sans" w:cs="Open Sans"/>
          <w:b/>
          <w:color w:val="2F5496"/>
        </w:rPr>
        <w:t>T</w:t>
      </w:r>
      <w:r w:rsidRPr="00252DB9">
        <w:rPr>
          <w:rFonts w:ascii="Open Sans" w:hAnsi="Open Sans" w:cs="Open Sans"/>
          <w:b/>
          <w:color w:val="2F5496"/>
        </w:rPr>
        <w:t>emplate</w:t>
      </w:r>
      <w:r w:rsidR="002303D2" w:rsidRPr="00252DB9">
        <w:rPr>
          <w:rFonts w:ascii="Open Sans" w:hAnsi="Open Sans" w:cs="Open Sans"/>
          <w:b/>
          <w:color w:val="2F5496"/>
        </w:rPr>
        <w:t>s</w:t>
      </w:r>
    </w:p>
    <w:p w14:paraId="7552610D" w14:textId="0A9C23B1" w:rsidR="0084081A" w:rsidRDefault="0084081A" w:rsidP="006B2CAC">
      <w:pPr>
        <w:spacing w:after="0"/>
        <w:rPr>
          <w:rFonts w:ascii="Arial" w:hAnsi="Arial" w:cs="Arial"/>
          <w:color w:val="466DB0"/>
        </w:rPr>
      </w:pPr>
    </w:p>
    <w:bookmarkStart w:id="0" w:name="_Toc61445982"/>
    <w:bookmarkStart w:id="1" w:name="_Toc61452102"/>
    <w:bookmarkStart w:id="2" w:name="_Toc162268600"/>
    <w:p w14:paraId="4B0A5E95" w14:textId="77777777" w:rsidR="00D93D82" w:rsidRDefault="00D93D82" w:rsidP="00D93D82">
      <w:pPr>
        <w:pStyle w:val="Heading2"/>
      </w:pPr>
      <w:r>
        <w:rPr>
          <w:noProof/>
          <w:color w:val="2B579A"/>
          <w:shd w:val="clear" w:color="auto" w:fill="E6E6E6"/>
          <w:lang w:eastAsia="en-GB"/>
        </w:rPr>
        <mc:AlternateContent>
          <mc:Choice Requires="wps">
            <w:drawing>
              <wp:anchor distT="0" distB="0" distL="114300" distR="114300" simplePos="0" relativeHeight="251664384" behindDoc="0" locked="0" layoutInCell="1" allowOverlap="1" wp14:anchorId="14DC234C" wp14:editId="5C42C8EA">
                <wp:simplePos x="0" y="0"/>
                <wp:positionH relativeFrom="column">
                  <wp:posOffset>-1784981</wp:posOffset>
                </wp:positionH>
                <wp:positionV relativeFrom="paragraph">
                  <wp:posOffset>668024</wp:posOffset>
                </wp:positionV>
                <wp:extent cx="800100" cy="571500"/>
                <wp:effectExtent l="0" t="0" r="0" b="0"/>
                <wp:wrapNone/>
                <wp:docPr id="1147406800" name="Text Box 19"/>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3396E014" w14:textId="77777777" w:rsidR="00D93D82" w:rsidRDefault="00D93D82" w:rsidP="00D93D82">
                            <w:pPr>
                              <w:jc w:val="center"/>
                            </w:pPr>
                            <w:r>
                              <w:rPr>
                                <w:color w:val="FFFFFF"/>
                                <w:sz w:val="60"/>
                              </w:rPr>
                              <w:t>6</w:t>
                            </w:r>
                          </w:p>
                        </w:txbxContent>
                      </wps:txbx>
                      <wps:bodyPr vert="horz" wrap="square" lIns="91440" tIns="45720" rIns="91440" bIns="45720" anchor="t" anchorCtr="0" compatLnSpc="0">
                        <a:noAutofit/>
                      </wps:bodyPr>
                    </wps:wsp>
                  </a:graphicData>
                </a:graphic>
              </wp:anchor>
            </w:drawing>
          </mc:Choice>
          <mc:Fallback>
            <w:pict>
              <v:shape w14:anchorId="14DC234C" id="Text Box 19" o:spid="_x0000_s1027" type="#_x0000_t202" style="position:absolute;margin-left:-140.55pt;margin-top:52.6pt;width:63pt;height: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" filled="f" stroked="f">
                <v:textbox>
                  <w:txbxContent>
                    <w:p w14:paraId="3396E014" w14:textId="77777777" w:rsidR="00D93D82" w:rsidRDefault="00D93D82" w:rsidP="00D93D82">
                      <w:pPr>
                        <w:jc w:val="center"/>
                      </w:pPr>
                      <w:r>
                        <w:rPr>
                          <w:color w:val="FFFFFF"/>
                          <w:sz w:val="60"/>
                        </w:rPr>
                        <w:t>6</w:t>
                      </w:r>
                    </w:p>
                  </w:txbxContent>
                </v:textbox>
              </v:shape>
            </w:pict>
          </mc:Fallback>
        </mc:AlternateContent>
      </w:r>
      <w:r>
        <w:rPr>
          <w:noProof/>
          <w:color w:val="2B579A"/>
          <w:shd w:val="clear" w:color="auto" w:fill="E6E6E6"/>
          <w:lang w:eastAsia="en-GB"/>
        </w:rPr>
        <mc:AlternateContent>
          <mc:Choice Requires="wps">
            <w:drawing>
              <wp:anchor distT="0" distB="0" distL="114300" distR="114300" simplePos="0" relativeHeight="251665408" behindDoc="0" locked="0" layoutInCell="1" allowOverlap="1" wp14:anchorId="09229C97" wp14:editId="0FDE0FB2">
                <wp:simplePos x="0" y="0"/>
                <wp:positionH relativeFrom="column">
                  <wp:posOffset>-1784981</wp:posOffset>
                </wp:positionH>
                <wp:positionV relativeFrom="paragraph">
                  <wp:posOffset>5894707</wp:posOffset>
                </wp:positionV>
                <wp:extent cx="800100" cy="571500"/>
                <wp:effectExtent l="0" t="0" r="0" b="0"/>
                <wp:wrapNone/>
                <wp:docPr id="1989882452" name="Text Box 10"/>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3E1F1F8E" w14:textId="77777777" w:rsidR="00D93D82" w:rsidRDefault="00D93D82" w:rsidP="00D93D82">
                            <w:pPr>
                              <w:jc w:val="center"/>
                            </w:pPr>
                            <w:r>
                              <w:rPr>
                                <w:color w:val="FFFFFF"/>
                                <w:sz w:val="60"/>
                              </w:rPr>
                              <w:t>7</w:t>
                            </w:r>
                          </w:p>
                        </w:txbxContent>
                      </wps:txbx>
                      <wps:bodyPr vert="horz" wrap="square" lIns="91440" tIns="45720" rIns="91440" bIns="45720" anchor="t" anchorCtr="0" compatLnSpc="0">
                        <a:noAutofit/>
                      </wps:bodyPr>
                    </wps:wsp>
                  </a:graphicData>
                </a:graphic>
              </wp:anchor>
            </w:drawing>
          </mc:Choice>
          <mc:Fallback>
            <w:pict>
              <v:shape w14:anchorId="09229C97" id="Text Box 10" o:spid="_x0000_s1028" type="#_x0000_t202" style="position:absolute;margin-left:-140.55pt;margin-top:464.15pt;width:63pt;height: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" filled="f" stroked="f">
                <v:textbox>
                  <w:txbxContent>
                    <w:p w14:paraId="3E1F1F8E" w14:textId="77777777" w:rsidR="00D93D82" w:rsidRDefault="00D93D82" w:rsidP="00D93D82">
                      <w:pPr>
                        <w:jc w:val="center"/>
                      </w:pPr>
                      <w:r>
                        <w:rPr>
                          <w:color w:val="FFFFFF"/>
                          <w:sz w:val="60"/>
                        </w:rPr>
                        <w:t>7</w:t>
                      </w:r>
                    </w:p>
                  </w:txbxContent>
                </v:textbox>
              </v:shape>
            </w:pict>
          </mc:Fallback>
        </mc:AlternateContent>
      </w:r>
      <w:r>
        <w:t>Responsibilities</w:t>
      </w:r>
      <w:bookmarkEnd w:id="0"/>
      <w:bookmarkEnd w:id="1"/>
      <w:bookmarkEnd w:id="2"/>
    </w:p>
    <w:p w14:paraId="67DB455B" w14:textId="77777777" w:rsidR="00D93D82" w:rsidRDefault="00D93D82" w:rsidP="00D93D82">
      <w:r>
        <w:t>In order to ensure the online safeguarding of members of our school community it is important that all members of that community work together to develop safe and responsible online behaviours, learning from each other and from good practice elsewhere, reporting inappropriate online behaviours, concerns and misuse as soon as these become apparent. While this will be a team effort, the following sections outline the online safety roles and responsibilities of individuals</w:t>
      </w:r>
      <w:r>
        <w:rPr>
          <w:rStyle w:val="FootnoteReference"/>
          <w:rFonts w:cs="Arial"/>
        </w:rPr>
        <w:footnoteReference w:id="1"/>
      </w:r>
      <w:r>
        <w:rPr>
          <w:i/>
        </w:rPr>
        <w:t xml:space="preserve"> </w:t>
      </w:r>
      <w:r>
        <w:t>and groups within the school.</w:t>
      </w:r>
    </w:p>
    <w:p w14:paraId="62009BFB" w14:textId="77777777" w:rsidR="00D93D82" w:rsidRDefault="00D93D82" w:rsidP="00D93D82">
      <w:pPr>
        <w:pStyle w:val="Heading3"/>
      </w:pPr>
      <w:bookmarkStart w:id="3" w:name="_Toc162268601"/>
      <w:r>
        <w:t>Headteacher and senior leaders</w:t>
      </w:r>
      <w:bookmarkEnd w:id="3"/>
    </w:p>
    <w:p w14:paraId="4C6CE9EA" w14:textId="77777777" w:rsidR="00D93D82" w:rsidRDefault="00D93D82" w:rsidP="00D93D82">
      <w:pPr>
        <w:pStyle w:val="ListParagraph"/>
        <w:numPr>
          <w:ilvl w:val="0"/>
          <w:numId w:val="39"/>
        </w:numPr>
        <w:suppressAutoHyphens/>
        <w:autoSpaceDN w:val="0"/>
        <w:spacing w:after="240" w:line="288" w:lineRule="auto"/>
      </w:pPr>
      <w:r>
        <w:t>The headteacher</w:t>
      </w:r>
      <w:r>
        <w:rPr>
          <w:i/>
          <w:iCs/>
        </w:rPr>
        <w:t xml:space="preserve"> </w:t>
      </w:r>
      <w:r>
        <w:t>has a duty of care for ensuring the safety (including online safety) of members of the school community and fostering a culture of safeguarding, though the day-to-day responsibility for online safety may be delegated to an appropriate member of the senior leadership team.</w:t>
      </w:r>
    </w:p>
    <w:p w14:paraId="095687E8" w14:textId="77777777" w:rsidR="00D93D82" w:rsidRDefault="00D93D82" w:rsidP="00D93D82">
      <w:pPr>
        <w:pStyle w:val="ListParagraph"/>
        <w:numPr>
          <w:ilvl w:val="0"/>
          <w:numId w:val="39"/>
        </w:numPr>
        <w:suppressAutoHyphens/>
        <w:autoSpaceDN w:val="0"/>
        <w:spacing w:after="240" w:line="288" w:lineRule="auto"/>
      </w:pPr>
      <w:r>
        <w:t>The headteacher and (at least) another member of the senior leadership team should be aware of the procedures to be followed in the event of a serious online safety allegation being made against a member of staff</w:t>
      </w:r>
      <w:r>
        <w:rPr>
          <w:rStyle w:val="FootnoteReference"/>
          <w:rFonts w:cs="Arial"/>
          <w:bCs/>
          <w:color w:val="494949"/>
        </w:rPr>
        <w:footnoteReference w:id="2"/>
      </w:r>
      <w:r>
        <w:t xml:space="preserve">. </w:t>
      </w:r>
    </w:p>
    <w:p w14:paraId="57A89736" w14:textId="77777777" w:rsidR="00D93D82" w:rsidRDefault="00D93D82" w:rsidP="00D93D82">
      <w:pPr>
        <w:pStyle w:val="ListParagraph"/>
        <w:numPr>
          <w:ilvl w:val="0"/>
          <w:numId w:val="39"/>
        </w:numPr>
        <w:suppressAutoHyphens/>
        <w:autoSpaceDN w:val="0"/>
        <w:spacing w:after="240" w:line="288" w:lineRule="auto"/>
      </w:pPr>
      <w:r>
        <w:t xml:space="preserve">The headteacher/senior leaders are responsible for ensuring that all staff carry out their responsibilities effectively and receive suitable training to enable them to carry out their roles and train other colleagues, as relevant. </w:t>
      </w:r>
    </w:p>
    <w:p w14:paraId="79BDDAD7" w14:textId="77777777" w:rsidR="00D93D82" w:rsidRDefault="00D93D82" w:rsidP="00D93D82">
      <w:pPr>
        <w:pStyle w:val="ListParagraph"/>
        <w:numPr>
          <w:ilvl w:val="0"/>
          <w:numId w:val="39"/>
        </w:numPr>
        <w:suppressAutoHyphens/>
        <w:autoSpaceDN w:val="0"/>
        <w:spacing w:after="240" w:line="288" w:lineRule="auto"/>
      </w:pPr>
      <w:r>
        <w:t xml:space="preserve">The headteacher/senior leaders will ensure that there is a system in place to allow for monitoring and support of those in school who carry out the internal online safety monitoring role. </w:t>
      </w:r>
    </w:p>
    <w:p w14:paraId="03815D59" w14:textId="77777777" w:rsidR="00D93D82" w:rsidRDefault="00D93D82" w:rsidP="00D93D82">
      <w:pPr>
        <w:pStyle w:val="ListParagraph"/>
        <w:numPr>
          <w:ilvl w:val="0"/>
          <w:numId w:val="39"/>
        </w:numPr>
        <w:suppressAutoHyphens/>
        <w:autoSpaceDN w:val="0"/>
        <w:spacing w:after="240" w:line="288" w:lineRule="auto"/>
      </w:pPr>
      <w:r>
        <w:t>The headteacher/senior leaders will receive regular monitoring reports from the Online Safety Lead.</w:t>
      </w:r>
    </w:p>
    <w:p w14:paraId="14E6E0E6" w14:textId="77777777" w:rsidR="00D93D82" w:rsidRDefault="00D93D82" w:rsidP="00D93D82">
      <w:pPr>
        <w:pStyle w:val="Heading3"/>
      </w:pPr>
      <w:bookmarkStart w:id="4" w:name="_Toc162268602"/>
      <w:r>
        <w:t>Governors</w:t>
      </w:r>
      <w:bookmarkEnd w:id="4"/>
      <w:r>
        <w:t xml:space="preserve">  </w:t>
      </w:r>
    </w:p>
    <w:p w14:paraId="784E888E" w14:textId="77777777" w:rsidR="00D93D82" w:rsidRDefault="00D93D82" w:rsidP="00D93D82">
      <w:pPr>
        <w:spacing w:after="0"/>
        <w:rPr>
          <w:rFonts w:cs="Arial"/>
        </w:rPr>
      </w:pPr>
    </w:p>
    <w:p w14:paraId="77D9A7D8" w14:textId="77777777" w:rsidR="00D93D82" w:rsidRDefault="00000000" w:rsidP="00D93D82">
      <w:pPr>
        <w:spacing w:after="0"/>
      </w:pPr>
      <w:hyperlink r:id="rId7" w:history="1">
        <w:r w:rsidR="00D93D82">
          <w:rPr>
            <w:rStyle w:val="Hyperlink"/>
            <w:rFonts w:cs="Arial"/>
          </w:rPr>
          <w:t>Keeping Learners Safe</w:t>
        </w:r>
      </w:hyperlink>
      <w:r w:rsidR="00D93D82">
        <w:rPr>
          <w:rFonts w:cs="Arial"/>
        </w:rPr>
        <w:t xml:space="preserve"> states:</w:t>
      </w:r>
    </w:p>
    <w:p w14:paraId="7408F7D6" w14:textId="77777777" w:rsidR="00D93D82" w:rsidRDefault="00D93D82" w:rsidP="00D93D82">
      <w:pPr>
        <w:ind w:left="720"/>
      </w:pPr>
      <w:r>
        <w:rPr>
          <w:color w:val="0070C0"/>
        </w:rPr>
        <w:t xml:space="preserve">2.38. “All governors, including the chair of governors, should be given access to safeguarding and child protection training to ensure a basic and consistent level of awareness. This training includes, but is not limited to, the </w:t>
      </w:r>
      <w:hyperlink r:id="rId8" w:history="1">
        <w:r>
          <w:rPr>
            <w:rStyle w:val="Hyperlink"/>
          </w:rPr>
          <w:t>Keeping learners safe modules</w:t>
        </w:r>
      </w:hyperlink>
      <w:r>
        <w:rPr>
          <w:color w:val="0070C0"/>
        </w:rPr>
        <w:t>. Governing bodies are responsible for ensuring the education setting policies and procedures for safeguarding meet statutory requirements, and all governors should know what to do if they have concerns about a child.”</w:t>
      </w:r>
    </w:p>
    <w:p w14:paraId="1718BC03" w14:textId="77777777" w:rsidR="00D93D82" w:rsidRDefault="00D93D82" w:rsidP="00D93D82">
      <w:pPr>
        <w:ind w:left="720"/>
      </w:pPr>
      <w:r>
        <w:rPr>
          <w:iCs/>
          <w:color w:val="0070C0"/>
        </w:rPr>
        <w:t xml:space="preserve">3.61. “The DSP should liaise with the designated governor for safeguarding so that the designated governor can report on safeguarding issues, irrespective of whether the issue is online or offline, to the governing body. </w:t>
      </w:r>
      <w:r>
        <w:rPr>
          <w:color w:val="0070C0"/>
        </w:rPr>
        <w:t xml:space="preserve">Reports to the governing body should not be about specific child protection cases, but </w:t>
      </w:r>
      <w:r>
        <w:rPr>
          <w:color w:val="0070C0"/>
        </w:rPr>
        <w:lastRenderedPageBreak/>
        <w:t>should review the safeguarding policies and procedures. It is good practice for the nominated governor and the DSP to present the report together</w:t>
      </w:r>
      <w:r>
        <w:rPr>
          <w:iCs/>
          <w:color w:val="0070C0"/>
        </w:rPr>
        <w:t>”</w:t>
      </w:r>
    </w:p>
    <w:p w14:paraId="2AF18EE4" w14:textId="77777777" w:rsidR="00D93D82" w:rsidRDefault="00D93D82" w:rsidP="00D93D82">
      <w:r>
        <w:rPr>
          <w:rFonts w:cs="Arial"/>
        </w:rPr>
        <w:t xml:space="preserve">Governors are responsible for the approval of the Online Safety Policy and for reviewing the effectiveness of the policy </w:t>
      </w:r>
      <w:r>
        <w:rPr>
          <w:rStyle w:val="IntenseEmphasis"/>
        </w:rPr>
        <w:t xml:space="preserve">e.g. by asking the questions posed in the Welsh Government and UKCIS document </w:t>
      </w:r>
      <w:hyperlink r:id="rId9" w:history="1">
        <w:r>
          <w:rPr>
            <w:rStyle w:val="Hyperlink"/>
          </w:rPr>
          <w:t>Five key questions for governing bodies to help challenge their school to effectively safeguard their learners.</w:t>
        </w:r>
      </w:hyperlink>
      <w:r>
        <w:rPr>
          <w:rFonts w:cs="Arial"/>
          <w:color w:val="4F81BD"/>
        </w:rPr>
        <w:t xml:space="preserve"> </w:t>
      </w:r>
      <w:r>
        <w:rPr>
          <w:rFonts w:cs="Arial"/>
        </w:rPr>
        <w:t>This will be carried out by the (</w:t>
      </w:r>
      <w:r>
        <w:rPr>
          <w:rFonts w:cs="Arial"/>
          <w:i/>
        </w:rPr>
        <w:t>insert name of governor group/committee</w:t>
      </w:r>
      <w:r>
        <w:rPr>
          <w:rFonts w:cs="Arial"/>
        </w:rPr>
        <w:t xml:space="preserve">) </w:t>
      </w:r>
      <w:r>
        <w:t>whose members will receive regular information about online safety incidents and monitoring reports. A member of the governing body will take on the role of Online Safety Governor</w:t>
      </w:r>
      <w:r>
        <w:rPr>
          <w:rStyle w:val="FootnoteReference"/>
        </w:rPr>
        <w:footnoteReference w:id="3"/>
      </w:r>
    </w:p>
    <w:p w14:paraId="10038577" w14:textId="77777777" w:rsidR="00D93D82" w:rsidRDefault="00D93D82" w:rsidP="00D93D82">
      <w:r>
        <w:t xml:space="preserve"> to include:</w:t>
      </w:r>
    </w:p>
    <w:p w14:paraId="7223E864" w14:textId="77777777" w:rsidR="00D93D82" w:rsidRDefault="00D93D82" w:rsidP="00D93D82">
      <w:pPr>
        <w:pStyle w:val="ListParagraph"/>
        <w:numPr>
          <w:ilvl w:val="0"/>
          <w:numId w:val="40"/>
        </w:numPr>
        <w:tabs>
          <w:tab w:val="left" w:pos="284"/>
        </w:tabs>
        <w:suppressAutoHyphens/>
        <w:autoSpaceDN w:val="0"/>
        <w:spacing w:after="0" w:line="240" w:lineRule="auto"/>
        <w:jc w:val="left"/>
        <w:rPr>
          <w:rFonts w:cs="Arial"/>
          <w:b/>
          <w:bCs/>
        </w:rPr>
      </w:pPr>
      <w:r>
        <w:rPr>
          <w:rFonts w:cs="Arial"/>
          <w:b/>
          <w:bCs/>
        </w:rPr>
        <w:t>regular meetings with the Online Safety Lead</w:t>
      </w:r>
    </w:p>
    <w:p w14:paraId="66972D13" w14:textId="77777777" w:rsidR="00D93D82" w:rsidRDefault="00D93D82" w:rsidP="00D93D82">
      <w:pPr>
        <w:pStyle w:val="ListParagraph"/>
        <w:numPr>
          <w:ilvl w:val="0"/>
          <w:numId w:val="40"/>
        </w:numPr>
        <w:tabs>
          <w:tab w:val="left" w:pos="284"/>
        </w:tabs>
        <w:suppressAutoHyphens/>
        <w:autoSpaceDN w:val="0"/>
        <w:spacing w:after="0" w:line="240" w:lineRule="auto"/>
        <w:jc w:val="left"/>
        <w:rPr>
          <w:rFonts w:cs="Arial"/>
          <w:b/>
          <w:bCs/>
        </w:rPr>
      </w:pPr>
      <w:r>
        <w:rPr>
          <w:rFonts w:cs="Arial"/>
          <w:b/>
          <w:bCs/>
        </w:rPr>
        <w:t>regularly receiving (collated and anonymised) reports of online safety incidents</w:t>
      </w:r>
    </w:p>
    <w:p w14:paraId="50A92FB5" w14:textId="77777777" w:rsidR="00D93D82" w:rsidRDefault="00D93D82" w:rsidP="00D93D82">
      <w:pPr>
        <w:pStyle w:val="ListParagraph"/>
        <w:numPr>
          <w:ilvl w:val="0"/>
          <w:numId w:val="40"/>
        </w:numPr>
        <w:tabs>
          <w:tab w:val="left" w:pos="284"/>
        </w:tabs>
        <w:suppressAutoHyphens/>
        <w:autoSpaceDN w:val="0"/>
        <w:spacing w:after="0" w:line="240" w:lineRule="auto"/>
        <w:jc w:val="left"/>
        <w:rPr>
          <w:rFonts w:cs="Arial"/>
          <w:b/>
          <w:bCs/>
        </w:rPr>
      </w:pPr>
      <w:r>
        <w:rPr>
          <w:rFonts w:cs="Arial"/>
          <w:b/>
          <w:bCs/>
        </w:rPr>
        <w:t>checking that provision outlined in the Online Safety Policy (e.g. online safety education provision and staff training is taking place as intended)</w:t>
      </w:r>
    </w:p>
    <w:p w14:paraId="05980B9F" w14:textId="77777777" w:rsidR="00D93D82" w:rsidRDefault="00D93D82" w:rsidP="00D93D82">
      <w:pPr>
        <w:pStyle w:val="ListParagraph"/>
        <w:numPr>
          <w:ilvl w:val="0"/>
          <w:numId w:val="40"/>
        </w:numPr>
        <w:tabs>
          <w:tab w:val="left" w:pos="284"/>
        </w:tabs>
        <w:suppressAutoHyphens/>
        <w:autoSpaceDN w:val="0"/>
        <w:spacing w:after="0" w:line="240" w:lineRule="auto"/>
        <w:jc w:val="left"/>
      </w:pPr>
      <w:r>
        <w:rPr>
          <w:rFonts w:cs="Arial"/>
          <w:b/>
          <w:bCs/>
        </w:rPr>
        <w:t xml:space="preserve">reporting to relevant </w:t>
      </w:r>
      <w:r>
        <w:rPr>
          <w:rFonts w:cs="Arial"/>
          <w:b/>
          <w:bCs/>
          <w:i/>
          <w:iCs/>
        </w:rPr>
        <w:t>governors group/meeting</w:t>
      </w:r>
      <w:r>
        <w:rPr>
          <w:rFonts w:cs="Arial"/>
          <w:b/>
          <w:bCs/>
        </w:rPr>
        <w:t xml:space="preserve">  </w:t>
      </w:r>
    </w:p>
    <w:p w14:paraId="35029693" w14:textId="77777777" w:rsidR="00D93D82" w:rsidRDefault="00D93D82" w:rsidP="00D93D82">
      <w:pPr>
        <w:pStyle w:val="ListParagraph"/>
        <w:numPr>
          <w:ilvl w:val="0"/>
          <w:numId w:val="40"/>
        </w:numPr>
        <w:tabs>
          <w:tab w:val="left" w:pos="284"/>
        </w:tabs>
        <w:suppressAutoHyphens/>
        <w:autoSpaceDN w:val="0"/>
        <w:spacing w:after="0" w:line="240" w:lineRule="auto"/>
        <w:jc w:val="left"/>
      </w:pPr>
      <w:r>
        <w:rPr>
          <w:rFonts w:cs="Arial"/>
          <w:i/>
          <w:iCs/>
        </w:rPr>
        <w:t>membership of the school Online Safety Group</w:t>
      </w:r>
      <w:r>
        <w:rPr>
          <w:rFonts w:cs="Arial"/>
          <w:b/>
          <w:bCs/>
        </w:rPr>
        <w:t xml:space="preserve"> </w:t>
      </w:r>
    </w:p>
    <w:p w14:paraId="3F5747A4" w14:textId="77777777" w:rsidR="00D93D82" w:rsidRDefault="00D93D82" w:rsidP="00D93D82">
      <w:pPr>
        <w:pStyle w:val="ListParagraph"/>
        <w:numPr>
          <w:ilvl w:val="0"/>
          <w:numId w:val="40"/>
        </w:numPr>
        <w:tabs>
          <w:tab w:val="left" w:pos="284"/>
        </w:tabs>
        <w:suppressAutoHyphens/>
        <w:autoSpaceDN w:val="0"/>
        <w:spacing w:after="0" w:line="240" w:lineRule="auto"/>
        <w:jc w:val="left"/>
        <w:rPr>
          <w:rFonts w:cs="Arial"/>
          <w:i/>
          <w:iCs/>
        </w:rPr>
      </w:pPr>
      <w:r>
        <w:rPr>
          <w:rFonts w:cs="Arial"/>
          <w:i/>
          <w:iCs/>
        </w:rPr>
        <w:t>occasional review of the filtering change control logs and the monitoring of filtering logs (where possible)</w:t>
      </w:r>
    </w:p>
    <w:p w14:paraId="126427F0" w14:textId="77777777" w:rsidR="00D93D82" w:rsidRDefault="00D93D82" w:rsidP="00D93D82">
      <w:pPr>
        <w:pStyle w:val="ListParagraph"/>
        <w:tabs>
          <w:tab w:val="left" w:pos="284"/>
        </w:tabs>
        <w:spacing w:after="0" w:line="240" w:lineRule="auto"/>
        <w:ind w:left="284"/>
        <w:jc w:val="left"/>
        <w:rPr>
          <w:rFonts w:cs="Arial"/>
          <w:i/>
          <w:iCs/>
        </w:rPr>
      </w:pPr>
    </w:p>
    <w:p w14:paraId="275CCEFF" w14:textId="77777777" w:rsidR="00D93D82" w:rsidRDefault="00D93D82" w:rsidP="00D93D82">
      <w:pPr>
        <w:tabs>
          <w:tab w:val="left" w:pos="284"/>
        </w:tabs>
        <w:rPr>
          <w:rFonts w:cs="Arial"/>
        </w:rPr>
      </w:pPr>
      <w:r>
        <w:rPr>
          <w:rFonts w:cs="Arial"/>
        </w:rPr>
        <w:t>The governing body will also support the school in encouraging parents/carers and the wider community to become engaged in online safety activities.</w:t>
      </w:r>
    </w:p>
    <w:p w14:paraId="2E7DD7F1" w14:textId="77777777" w:rsidR="00D93D82" w:rsidRDefault="00D93D82" w:rsidP="00D93D82">
      <w:pPr>
        <w:pStyle w:val="Heading3"/>
      </w:pPr>
      <w:bookmarkStart w:id="5" w:name="_Toc162268603"/>
      <w:r>
        <w:t>Online Safety Lead</w:t>
      </w:r>
      <w:bookmarkEnd w:id="5"/>
    </w:p>
    <w:p w14:paraId="2CD20115" w14:textId="77777777" w:rsidR="00D93D82" w:rsidRDefault="00D93D82" w:rsidP="00D93D82">
      <w:r>
        <w:rPr>
          <w:rStyle w:val="IntenseEmphasis"/>
        </w:rPr>
        <w:t>NOTE: It is strongly recommended that each school should have a named member of staff with a day-to-day responsibility for online safety; some schools may choose to combine this with the Designated Safeguarding Person (DSP) role. Schools may choose to appoint a person with a child welfare background, preferably with good knowledge and understanding of the new technologies, rather than a technical member of staff – but this will be the choice of the school.</w:t>
      </w:r>
    </w:p>
    <w:p w14:paraId="0F8055E1" w14:textId="77777777" w:rsidR="00D93D82" w:rsidRDefault="00D93D82" w:rsidP="00D93D82">
      <w:pPr>
        <w:rPr>
          <w:rFonts w:cs="Arial"/>
        </w:rPr>
      </w:pPr>
      <w:r>
        <w:rPr>
          <w:rFonts w:cs="Arial"/>
        </w:rPr>
        <w:t>The online safety lead will:</w:t>
      </w:r>
    </w:p>
    <w:p w14:paraId="496B44A5" w14:textId="77777777" w:rsidR="00D93D82" w:rsidRDefault="00D93D82" w:rsidP="00D93D82">
      <w:pPr>
        <w:pStyle w:val="ListParagraph"/>
        <w:numPr>
          <w:ilvl w:val="0"/>
          <w:numId w:val="41"/>
        </w:numPr>
        <w:suppressAutoHyphens/>
        <w:autoSpaceDN w:val="0"/>
        <w:spacing w:after="240" w:line="288" w:lineRule="auto"/>
      </w:pPr>
      <w:r>
        <w:t>lead the Online Safety Group</w:t>
      </w:r>
    </w:p>
    <w:p w14:paraId="333558B7" w14:textId="77777777" w:rsidR="00D93D82" w:rsidRDefault="00D93D82" w:rsidP="00D93D82">
      <w:pPr>
        <w:pStyle w:val="ListParagraph"/>
        <w:numPr>
          <w:ilvl w:val="0"/>
          <w:numId w:val="41"/>
        </w:numPr>
        <w:suppressAutoHyphens/>
        <w:autoSpaceDN w:val="0"/>
        <w:spacing w:after="240" w:line="288" w:lineRule="auto"/>
      </w:pPr>
      <w:r>
        <w:t>work closely on a day-to-day basis with the Designated Safeguarding Person (DSP), where these roles are not combined</w:t>
      </w:r>
    </w:p>
    <w:p w14:paraId="2099381A" w14:textId="77777777" w:rsidR="00D93D82" w:rsidRDefault="00D93D82" w:rsidP="00D93D82">
      <w:pPr>
        <w:pStyle w:val="ListParagraph"/>
        <w:numPr>
          <w:ilvl w:val="0"/>
          <w:numId w:val="41"/>
        </w:numPr>
        <w:suppressAutoHyphens/>
        <w:autoSpaceDN w:val="0"/>
        <w:spacing w:after="240" w:line="288" w:lineRule="auto"/>
      </w:pPr>
      <w:r>
        <w:t>take day-to-day responsibility for online safety issues, being aware of the potential for serious child protection concerns</w:t>
      </w:r>
    </w:p>
    <w:p w14:paraId="310A0C32" w14:textId="77777777" w:rsidR="00D93D82" w:rsidRDefault="00D93D82" w:rsidP="00D93D82">
      <w:pPr>
        <w:pStyle w:val="ListParagraph"/>
        <w:numPr>
          <w:ilvl w:val="0"/>
          <w:numId w:val="41"/>
        </w:numPr>
        <w:suppressAutoHyphens/>
        <w:autoSpaceDN w:val="0"/>
        <w:spacing w:after="240" w:line="288" w:lineRule="auto"/>
      </w:pPr>
      <w:r>
        <w:t>have a leading role in establishing and reviewing the school online safety policies/documents</w:t>
      </w:r>
    </w:p>
    <w:p w14:paraId="6982B054" w14:textId="77777777" w:rsidR="00D93D82" w:rsidRDefault="00D93D82" w:rsidP="00D93D82">
      <w:pPr>
        <w:pStyle w:val="ListParagraph"/>
        <w:numPr>
          <w:ilvl w:val="0"/>
          <w:numId w:val="41"/>
        </w:numPr>
        <w:suppressAutoHyphens/>
        <w:autoSpaceDN w:val="0"/>
        <w:spacing w:after="240" w:line="288" w:lineRule="auto"/>
      </w:pPr>
      <w:r>
        <w:t>promote an awareness of and commitment to online safety education across the school and beyond</w:t>
      </w:r>
    </w:p>
    <w:p w14:paraId="55B3825F" w14:textId="77777777" w:rsidR="00D93D82" w:rsidRDefault="00D93D82" w:rsidP="00D93D82">
      <w:pPr>
        <w:pStyle w:val="ListParagraph"/>
        <w:numPr>
          <w:ilvl w:val="0"/>
          <w:numId w:val="41"/>
        </w:numPr>
        <w:suppressAutoHyphens/>
        <w:autoSpaceDN w:val="0"/>
        <w:spacing w:after="240" w:line="288" w:lineRule="auto"/>
      </w:pPr>
      <w:r>
        <w:t>liaise with curriculum leaders to ensure that the online safety curriculum is planned and embedded</w:t>
      </w:r>
    </w:p>
    <w:p w14:paraId="629D5A04" w14:textId="77777777" w:rsidR="00D93D82" w:rsidRDefault="00D93D82" w:rsidP="00D93D82">
      <w:pPr>
        <w:pStyle w:val="ListParagraph"/>
        <w:numPr>
          <w:ilvl w:val="0"/>
          <w:numId w:val="41"/>
        </w:numPr>
        <w:suppressAutoHyphens/>
        <w:autoSpaceDN w:val="0"/>
        <w:spacing w:after="240" w:line="288" w:lineRule="auto"/>
      </w:pPr>
      <w:r>
        <w:t xml:space="preserve">ensure that all staff are aware of the procedures that need to be followed in the event of an online safety incident taking place and the need to immediately report those incidents </w:t>
      </w:r>
    </w:p>
    <w:p w14:paraId="49932DAF" w14:textId="77777777" w:rsidR="00D93D82" w:rsidRDefault="00D93D82" w:rsidP="00D93D82">
      <w:pPr>
        <w:pStyle w:val="ListParagraph"/>
        <w:numPr>
          <w:ilvl w:val="0"/>
          <w:numId w:val="41"/>
        </w:numPr>
        <w:suppressAutoHyphens/>
        <w:autoSpaceDN w:val="0"/>
        <w:spacing w:after="240" w:line="288" w:lineRule="auto"/>
      </w:pPr>
      <w:r>
        <w:lastRenderedPageBreak/>
        <w:t>receive reports of online safety incidents</w:t>
      </w:r>
      <w:r>
        <w:rPr>
          <w:rStyle w:val="FootnoteReference"/>
        </w:rPr>
        <w:footnoteReference w:id="4"/>
      </w:r>
      <w:r>
        <w:t xml:space="preserve"> and create a log of incidents to inform future online safety developments</w:t>
      </w:r>
    </w:p>
    <w:p w14:paraId="2E4C716F" w14:textId="77777777" w:rsidR="00D93D82" w:rsidRDefault="00D93D82" w:rsidP="00D93D82">
      <w:pPr>
        <w:pStyle w:val="ListParagraph"/>
        <w:numPr>
          <w:ilvl w:val="0"/>
          <w:numId w:val="41"/>
        </w:numPr>
        <w:suppressAutoHyphens/>
        <w:autoSpaceDN w:val="0"/>
        <w:spacing w:after="240" w:line="288" w:lineRule="auto"/>
      </w:pPr>
      <w:r>
        <w:t xml:space="preserve">provide (or identify sources of) training and advice for staff/ governors/ parents/ carers/ learners </w:t>
      </w:r>
    </w:p>
    <w:p w14:paraId="45A88784" w14:textId="77777777" w:rsidR="00D93D82" w:rsidRDefault="00D93D82" w:rsidP="00D93D82">
      <w:pPr>
        <w:pStyle w:val="ListParagraph"/>
        <w:numPr>
          <w:ilvl w:val="0"/>
          <w:numId w:val="41"/>
        </w:numPr>
        <w:suppressAutoHyphens/>
        <w:autoSpaceDN w:val="0"/>
        <w:spacing w:after="240" w:line="288" w:lineRule="auto"/>
        <w:rPr>
          <w:rFonts w:cs="Arial"/>
        </w:rPr>
      </w:pPr>
      <w:r>
        <w:rPr>
          <w:rFonts w:cs="Arial"/>
        </w:rPr>
        <w:t>liaise with (school/local authority) technical staff, pastoral staff and support staff (as relevant)</w:t>
      </w:r>
    </w:p>
    <w:p w14:paraId="6D63A4C6" w14:textId="77777777" w:rsidR="00D93D82" w:rsidRDefault="00D93D82" w:rsidP="00D93D82">
      <w:pPr>
        <w:pStyle w:val="ListParagraph"/>
        <w:numPr>
          <w:ilvl w:val="0"/>
          <w:numId w:val="41"/>
        </w:numPr>
        <w:suppressAutoHyphens/>
        <w:autoSpaceDN w:val="0"/>
        <w:spacing w:after="240" w:line="288" w:lineRule="auto"/>
        <w:rPr>
          <w:rFonts w:cs="Arial"/>
        </w:rPr>
      </w:pPr>
      <w:r>
        <w:rPr>
          <w:rFonts w:cs="Arial"/>
        </w:rPr>
        <w:t>meet regularly with the online safety governor to discuss current issues, review (anonymised) incidents and if possible, filtering and monitoring logs</w:t>
      </w:r>
    </w:p>
    <w:p w14:paraId="22B52742" w14:textId="77777777" w:rsidR="00D93D82" w:rsidRDefault="00D93D82" w:rsidP="00D93D82">
      <w:pPr>
        <w:pStyle w:val="ListParagraph"/>
        <w:numPr>
          <w:ilvl w:val="0"/>
          <w:numId w:val="41"/>
        </w:numPr>
        <w:suppressAutoHyphens/>
        <w:autoSpaceDN w:val="0"/>
        <w:spacing w:after="240" w:line="288" w:lineRule="auto"/>
        <w:rPr>
          <w:rFonts w:cs="Arial"/>
        </w:rPr>
      </w:pPr>
      <w:r>
        <w:rPr>
          <w:rFonts w:cs="Arial"/>
        </w:rPr>
        <w:t xml:space="preserve">attend relevant governing body meetings/groups </w:t>
      </w:r>
    </w:p>
    <w:p w14:paraId="1AAFD50A" w14:textId="77777777" w:rsidR="00D93D82" w:rsidRDefault="00D93D82" w:rsidP="00D93D82">
      <w:pPr>
        <w:pStyle w:val="ListParagraph"/>
        <w:numPr>
          <w:ilvl w:val="0"/>
          <w:numId w:val="41"/>
        </w:numPr>
        <w:suppressAutoHyphens/>
        <w:autoSpaceDN w:val="0"/>
        <w:spacing w:after="240" w:line="288" w:lineRule="auto"/>
        <w:rPr>
          <w:rFonts w:cs="Arial"/>
        </w:rPr>
      </w:pPr>
      <w:r>
        <w:rPr>
          <w:rFonts w:cs="Arial"/>
        </w:rPr>
        <w:t>report regularly to headteacher/senior leadership team.</w:t>
      </w:r>
    </w:p>
    <w:p w14:paraId="668C8DBD" w14:textId="77777777" w:rsidR="00D93D82" w:rsidRDefault="00D93D82" w:rsidP="00D93D82">
      <w:pPr>
        <w:pStyle w:val="ListParagraph"/>
        <w:numPr>
          <w:ilvl w:val="0"/>
          <w:numId w:val="41"/>
        </w:numPr>
        <w:suppressAutoHyphens/>
        <w:autoSpaceDN w:val="0"/>
        <w:spacing w:after="240" w:line="288" w:lineRule="auto"/>
        <w:rPr>
          <w:rFonts w:cs="Arial"/>
        </w:rPr>
      </w:pPr>
      <w:r>
        <w:rPr>
          <w:rFonts w:cs="Arial"/>
        </w:rPr>
        <w:t>liaises with the local authority/relevant body.</w:t>
      </w:r>
    </w:p>
    <w:p w14:paraId="392672D6" w14:textId="77777777" w:rsidR="00D93D82" w:rsidRDefault="00D93D82" w:rsidP="00D93D82">
      <w:pPr>
        <w:pStyle w:val="Heading3"/>
        <w:spacing w:before="0"/>
      </w:pPr>
      <w:bookmarkStart w:id="6" w:name="_Toc162268604"/>
      <w:r>
        <w:t>Designated Safeguarding Person (DSP)</w:t>
      </w:r>
      <w:bookmarkEnd w:id="6"/>
      <w:r>
        <w:t xml:space="preserve"> </w:t>
      </w:r>
    </w:p>
    <w:p w14:paraId="13105A28" w14:textId="77777777" w:rsidR="00D93D82" w:rsidRDefault="00D93D82" w:rsidP="00D93D82">
      <w:pPr>
        <w:spacing w:after="0"/>
      </w:pPr>
    </w:p>
    <w:p w14:paraId="755F5EE9" w14:textId="77777777" w:rsidR="00D93D82" w:rsidRDefault="00000000" w:rsidP="00D93D82">
      <w:pPr>
        <w:spacing w:after="0"/>
      </w:pPr>
      <w:hyperlink r:id="rId10" w:history="1">
        <w:r w:rsidR="00D93D82">
          <w:rPr>
            <w:rStyle w:val="Hyperlink"/>
            <w:rFonts w:cs="Arial"/>
          </w:rPr>
          <w:t>Keeping Learners Safe</w:t>
        </w:r>
      </w:hyperlink>
      <w:r w:rsidR="00D93D82">
        <w:rPr>
          <w:rFonts w:cs="Arial"/>
        </w:rPr>
        <w:t xml:space="preserve"> states:</w:t>
      </w:r>
    </w:p>
    <w:p w14:paraId="66C8FB31" w14:textId="77777777" w:rsidR="00D93D82" w:rsidRDefault="00D93D82" w:rsidP="00D93D82">
      <w:pPr>
        <w:pStyle w:val="ListParagraph"/>
        <w:rPr>
          <w:color w:val="0070C0"/>
        </w:rPr>
      </w:pPr>
      <w:r>
        <w:rPr>
          <w:color w:val="0070C0"/>
        </w:rPr>
        <w:t xml:space="preserve">2.14. “The headteacher/principal must appoint the appropriate number of DSPs and deputy DSPs for their education setting and should ensure the DSP: </w:t>
      </w:r>
    </w:p>
    <w:p w14:paraId="47596C07" w14:textId="77777777" w:rsidR="00D93D82" w:rsidRDefault="00D93D82" w:rsidP="00D93D82">
      <w:pPr>
        <w:pStyle w:val="ListParagraph"/>
        <w:numPr>
          <w:ilvl w:val="0"/>
          <w:numId w:val="42"/>
        </w:numPr>
        <w:suppressAutoHyphens/>
        <w:autoSpaceDN w:val="0"/>
        <w:spacing w:after="240" w:line="288" w:lineRule="auto"/>
        <w:ind w:left="1276" w:hanging="142"/>
        <w:rPr>
          <w:color w:val="0070C0"/>
        </w:rPr>
      </w:pPr>
      <w:r>
        <w:rPr>
          <w:color w:val="0070C0"/>
        </w:rPr>
        <w:t xml:space="preserve">is given sufficient time and resources to carry out the role effectively, which should be explicitly defined in the postholder’s job description </w:t>
      </w:r>
    </w:p>
    <w:p w14:paraId="4C923198" w14:textId="77777777" w:rsidR="00D93D82" w:rsidRDefault="00D93D82" w:rsidP="00D93D82">
      <w:pPr>
        <w:pStyle w:val="ListParagraph"/>
        <w:numPr>
          <w:ilvl w:val="0"/>
          <w:numId w:val="42"/>
        </w:numPr>
        <w:suppressAutoHyphens/>
        <w:autoSpaceDN w:val="0"/>
        <w:spacing w:after="240" w:line="288" w:lineRule="auto"/>
        <w:ind w:left="1276" w:hanging="142"/>
        <w:rPr>
          <w:color w:val="0070C0"/>
        </w:rPr>
      </w:pPr>
      <w:r>
        <w:rPr>
          <w:color w:val="0070C0"/>
        </w:rPr>
        <w:t>has access to the required levels of training and support to undertake the role, including online safety training</w:t>
      </w:r>
    </w:p>
    <w:p w14:paraId="1F856106" w14:textId="77777777" w:rsidR="00D93D82" w:rsidRDefault="00D93D82" w:rsidP="00D93D82">
      <w:pPr>
        <w:pStyle w:val="ListParagraph"/>
        <w:numPr>
          <w:ilvl w:val="0"/>
          <w:numId w:val="42"/>
        </w:numPr>
        <w:suppressAutoHyphens/>
        <w:autoSpaceDN w:val="0"/>
        <w:spacing w:after="240" w:line="288" w:lineRule="auto"/>
        <w:ind w:left="1276" w:hanging="142"/>
        <w:rPr>
          <w:color w:val="0070C0"/>
        </w:rPr>
      </w:pPr>
      <w:r>
        <w:rPr>
          <w:color w:val="0070C0"/>
        </w:rPr>
        <w:t xml:space="preserve">has time to attend and provide reports and advice to case conferences and other inter-agency meetings as required </w:t>
      </w:r>
    </w:p>
    <w:p w14:paraId="5AE7DD9F" w14:textId="77777777" w:rsidR="00D93D82" w:rsidRDefault="00D93D82" w:rsidP="00D93D82">
      <w:pPr>
        <w:pStyle w:val="ListParagraph"/>
        <w:numPr>
          <w:ilvl w:val="0"/>
          <w:numId w:val="42"/>
        </w:numPr>
        <w:suppressAutoHyphens/>
        <w:autoSpaceDN w:val="0"/>
        <w:spacing w:after="240" w:line="288" w:lineRule="auto"/>
        <w:ind w:left="1276" w:hanging="142"/>
        <w:rPr>
          <w:color w:val="0070C0"/>
        </w:rPr>
      </w:pPr>
      <w:r>
        <w:rPr>
          <w:color w:val="0070C0"/>
        </w:rPr>
        <w:t xml:space="preserve">has the appropriate IT equipment to carry out the role effectively.” </w:t>
      </w:r>
    </w:p>
    <w:p w14:paraId="0C2E10AE" w14:textId="77777777" w:rsidR="00D93D82" w:rsidRDefault="00D93D82" w:rsidP="00D93D82">
      <w:r>
        <w:rPr>
          <w:rStyle w:val="IntenseEmphasis"/>
        </w:rPr>
        <w:t xml:space="preserve">NOTE: It is important to emphasise that these online safety issues are safeguarding, not technical issues; the technology provides additional means for safeguarding issues to develop. Schools may choose to combine the role of Designated Safeguarding Person (DSP) and online safety lead. If the roles of the Designated Safeguarding Person and the online safety lead are not combined, it is suggested that they work closely in collaboration due to the safeguarding issues often related to online safety. </w:t>
      </w:r>
    </w:p>
    <w:p w14:paraId="5E42969C" w14:textId="77777777" w:rsidR="00D93D82" w:rsidRDefault="00D93D82" w:rsidP="00D93D82">
      <w:r>
        <w:rPr>
          <w:rFonts w:cs="Arial"/>
        </w:rPr>
        <w:t>The</w:t>
      </w:r>
      <w:r>
        <w:rPr>
          <w:rFonts w:cs="Arial"/>
          <w:i/>
        </w:rPr>
        <w:t xml:space="preserve"> </w:t>
      </w:r>
      <w:r>
        <w:rPr>
          <w:rFonts w:cs="Arial"/>
        </w:rPr>
        <w:t>Designated Safeguarding Person</w:t>
      </w:r>
      <w:r>
        <w:rPr>
          <w:rFonts w:cs="Arial"/>
          <w:b/>
          <w:sz w:val="32"/>
          <w:szCs w:val="32"/>
        </w:rPr>
        <w:t xml:space="preserve"> </w:t>
      </w:r>
      <w:r>
        <w:rPr>
          <w:rFonts w:cs="Arial"/>
        </w:rPr>
        <w:t>should be trained in online safety issues and be aware of the potential for serious safeguarding issues to arise from:</w:t>
      </w:r>
    </w:p>
    <w:p w14:paraId="3B98CFBD" w14:textId="77777777" w:rsidR="00D93D82" w:rsidRDefault="00D93D82" w:rsidP="00D93D82">
      <w:pPr>
        <w:pStyle w:val="ListParagraph"/>
        <w:numPr>
          <w:ilvl w:val="0"/>
          <w:numId w:val="43"/>
        </w:numPr>
        <w:suppressAutoHyphens/>
        <w:autoSpaceDN w:val="0"/>
        <w:spacing w:after="240" w:line="288" w:lineRule="auto"/>
      </w:pPr>
      <w:r>
        <w:t xml:space="preserve">sharing of personal data </w:t>
      </w:r>
      <w:r>
        <w:rPr>
          <w:color w:val="0070C0"/>
        </w:rPr>
        <w:t>(See ‘Personal data policy’ in the Appendix.)</w:t>
      </w:r>
    </w:p>
    <w:p w14:paraId="7066632B" w14:textId="77777777" w:rsidR="00D93D82" w:rsidRDefault="00D93D82" w:rsidP="00D93D82">
      <w:pPr>
        <w:pStyle w:val="ListParagraph"/>
        <w:numPr>
          <w:ilvl w:val="0"/>
          <w:numId w:val="43"/>
        </w:numPr>
        <w:suppressAutoHyphens/>
        <w:autoSpaceDN w:val="0"/>
        <w:spacing w:after="240" w:line="288" w:lineRule="auto"/>
      </w:pPr>
      <w:r>
        <w:t>access to illegal/inappropriate materials</w:t>
      </w:r>
    </w:p>
    <w:p w14:paraId="22F75CD6" w14:textId="77777777" w:rsidR="00D93D82" w:rsidRDefault="00D93D82" w:rsidP="00D93D82">
      <w:pPr>
        <w:pStyle w:val="ListParagraph"/>
        <w:numPr>
          <w:ilvl w:val="0"/>
          <w:numId w:val="43"/>
        </w:numPr>
        <w:suppressAutoHyphens/>
        <w:autoSpaceDN w:val="0"/>
        <w:spacing w:after="240" w:line="288" w:lineRule="auto"/>
      </w:pPr>
      <w:r>
        <w:t>inappropriate online contact with adults/strangers</w:t>
      </w:r>
    </w:p>
    <w:p w14:paraId="06B14D18" w14:textId="77777777" w:rsidR="00D93D82" w:rsidRDefault="00D93D82" w:rsidP="00D93D82">
      <w:pPr>
        <w:pStyle w:val="ListParagraph"/>
        <w:numPr>
          <w:ilvl w:val="0"/>
          <w:numId w:val="43"/>
        </w:numPr>
        <w:suppressAutoHyphens/>
        <w:autoSpaceDN w:val="0"/>
        <w:spacing w:after="240" w:line="288" w:lineRule="auto"/>
      </w:pPr>
      <w:r>
        <w:t>potential or actual incidents of grooming</w:t>
      </w:r>
    </w:p>
    <w:p w14:paraId="5AE752E8" w14:textId="77777777" w:rsidR="00D93D82" w:rsidRDefault="00D93D82" w:rsidP="00D93D82">
      <w:pPr>
        <w:pStyle w:val="ListParagraph"/>
        <w:numPr>
          <w:ilvl w:val="0"/>
          <w:numId w:val="43"/>
        </w:numPr>
        <w:suppressAutoHyphens/>
        <w:autoSpaceDN w:val="0"/>
        <w:spacing w:after="240" w:line="288" w:lineRule="auto"/>
      </w:pPr>
      <w:r>
        <w:t>online bullying.</w:t>
      </w:r>
    </w:p>
    <w:p w14:paraId="7764692B" w14:textId="77777777" w:rsidR="00D93D82" w:rsidRDefault="00D93D82" w:rsidP="00D93D82">
      <w:pPr>
        <w:pStyle w:val="Heading3"/>
      </w:pPr>
      <w:bookmarkStart w:id="7" w:name="_Toc162268605"/>
      <w:r>
        <w:t>Curriculum Leads</w:t>
      </w:r>
      <w:bookmarkEnd w:id="7"/>
    </w:p>
    <w:p w14:paraId="62237D1F" w14:textId="77777777" w:rsidR="00D93D82" w:rsidRDefault="00D93D82" w:rsidP="00D93D82">
      <w:pPr>
        <w:spacing w:after="0"/>
        <w:rPr>
          <w:rFonts w:cs="Arial"/>
        </w:rPr>
      </w:pPr>
    </w:p>
    <w:p w14:paraId="0683FAB0" w14:textId="77777777" w:rsidR="00D93D82" w:rsidRDefault="00D93D82" w:rsidP="00D93D82">
      <w:pPr>
        <w:spacing w:after="0"/>
      </w:pPr>
      <w:r>
        <w:rPr>
          <w:rFonts w:cs="Arial"/>
          <w:color w:val="0070C0"/>
        </w:rPr>
        <w:t xml:space="preserve">The </w:t>
      </w:r>
      <w:hyperlink r:id="rId11" w:history="1">
        <w:r>
          <w:rPr>
            <w:rStyle w:val="Hyperlink"/>
            <w:rFonts w:cs="Arial"/>
          </w:rPr>
          <w:t>Keeping Learners Safe</w:t>
        </w:r>
      </w:hyperlink>
      <w:r>
        <w:rPr>
          <w:rFonts w:cs="Arial"/>
          <w:color w:val="0070C0"/>
        </w:rPr>
        <w:t xml:space="preserve"> safeguarding audit tool suggests:</w:t>
      </w:r>
    </w:p>
    <w:p w14:paraId="1034DF0C" w14:textId="77777777" w:rsidR="00D93D82" w:rsidRDefault="00D93D82" w:rsidP="00D93D82">
      <w:pPr>
        <w:spacing w:after="0"/>
        <w:rPr>
          <w:color w:val="0070C0"/>
        </w:rPr>
      </w:pPr>
    </w:p>
    <w:p w14:paraId="575D902C" w14:textId="77777777" w:rsidR="00D93D82" w:rsidRDefault="00D93D82" w:rsidP="00D93D82">
      <w:pPr>
        <w:spacing w:after="0"/>
        <w:ind w:left="720"/>
      </w:pPr>
      <w:r>
        <w:rPr>
          <w:color w:val="0070C0"/>
        </w:rPr>
        <w:t>“The curriculum should support existing policy within the education setting on important issues and provide sufficient information on managing risk, e.g. in: sex and relationships; drug, alcohol and tobacco education; accident prevention; anti-bullying; online safety; extremism and radicalisation.”</w:t>
      </w:r>
    </w:p>
    <w:p w14:paraId="3B70C665" w14:textId="77777777" w:rsidR="00D93D82" w:rsidRDefault="00D93D82" w:rsidP="00D93D82">
      <w:pPr>
        <w:spacing w:after="0"/>
        <w:jc w:val="left"/>
        <w:rPr>
          <w:rFonts w:cs="Arial"/>
        </w:rPr>
      </w:pPr>
    </w:p>
    <w:p w14:paraId="7077E56F" w14:textId="77777777" w:rsidR="00D93D82" w:rsidRDefault="00D93D82" w:rsidP="00D93D82">
      <w:r>
        <w:rPr>
          <w:rFonts w:cs="Arial"/>
        </w:rPr>
        <w:t xml:space="preserve">Curriculum Leads will work with the online safety lead to develop a planned and coordinated online safety education programme. This will be provided through </w:t>
      </w:r>
      <w:r>
        <w:rPr>
          <w:rFonts w:cs="Arial"/>
          <w:color w:val="4F81BD"/>
        </w:rPr>
        <w:t>(amend/delete as relevant)</w:t>
      </w:r>
      <w:r>
        <w:rPr>
          <w:rFonts w:cs="Arial"/>
        </w:rPr>
        <w:t>:</w:t>
      </w:r>
    </w:p>
    <w:p w14:paraId="42A9BDDF" w14:textId="77777777" w:rsidR="00D93D82" w:rsidRDefault="00D93D82" w:rsidP="00D93D82">
      <w:pPr>
        <w:pStyle w:val="ListParagraph"/>
        <w:numPr>
          <w:ilvl w:val="0"/>
          <w:numId w:val="44"/>
        </w:numPr>
        <w:suppressAutoHyphens/>
        <w:autoSpaceDN w:val="0"/>
        <w:spacing w:after="240" w:line="288" w:lineRule="auto"/>
      </w:pPr>
      <w:r>
        <w:t>a discrete programme</w:t>
      </w:r>
    </w:p>
    <w:p w14:paraId="04E5F93E" w14:textId="77777777" w:rsidR="00D93D82" w:rsidRDefault="00D93D82" w:rsidP="00D93D82">
      <w:pPr>
        <w:pStyle w:val="ListParagraph"/>
        <w:numPr>
          <w:ilvl w:val="0"/>
          <w:numId w:val="44"/>
        </w:numPr>
        <w:suppressAutoHyphens/>
        <w:autoSpaceDN w:val="0"/>
        <w:spacing w:after="240" w:line="288" w:lineRule="auto"/>
      </w:pPr>
      <w:r>
        <w:t>the Digital Competence Framework</w:t>
      </w:r>
    </w:p>
    <w:p w14:paraId="05978237" w14:textId="77777777" w:rsidR="00D93D82" w:rsidRDefault="00D93D82" w:rsidP="00D93D82">
      <w:pPr>
        <w:pStyle w:val="ListParagraph"/>
        <w:numPr>
          <w:ilvl w:val="0"/>
          <w:numId w:val="44"/>
        </w:numPr>
        <w:suppressAutoHyphens/>
        <w:autoSpaceDN w:val="0"/>
        <w:spacing w:after="240" w:line="288" w:lineRule="auto"/>
      </w:pPr>
      <w:r>
        <w:t>relationships and sexuality education</w:t>
      </w:r>
    </w:p>
    <w:p w14:paraId="206B1E6C" w14:textId="77777777" w:rsidR="00D93D82" w:rsidRDefault="00D93D82" w:rsidP="00D93D82">
      <w:pPr>
        <w:pStyle w:val="ListParagraph"/>
        <w:numPr>
          <w:ilvl w:val="0"/>
          <w:numId w:val="44"/>
        </w:numPr>
        <w:suppressAutoHyphens/>
        <w:autoSpaceDN w:val="0"/>
        <w:spacing w:after="240" w:line="288" w:lineRule="auto"/>
      </w:pPr>
      <w:r>
        <w:t>Health and Wellbeing area of learning and experience</w:t>
      </w:r>
    </w:p>
    <w:p w14:paraId="487ACFAE" w14:textId="77777777" w:rsidR="00D93D82" w:rsidRDefault="00D93D82" w:rsidP="00D93D82">
      <w:pPr>
        <w:pStyle w:val="ListParagraph"/>
        <w:numPr>
          <w:ilvl w:val="0"/>
          <w:numId w:val="44"/>
        </w:numPr>
        <w:suppressAutoHyphens/>
        <w:autoSpaceDN w:val="0"/>
        <w:spacing w:after="240" w:line="288" w:lineRule="auto"/>
      </w:pPr>
      <w:r>
        <w:t>assemblies and pastoral programmes</w:t>
      </w:r>
    </w:p>
    <w:p w14:paraId="2A7E13C3" w14:textId="77777777" w:rsidR="00D93D82" w:rsidRDefault="00D93D82" w:rsidP="00D93D82">
      <w:pPr>
        <w:pStyle w:val="ListParagraph"/>
        <w:numPr>
          <w:ilvl w:val="0"/>
          <w:numId w:val="44"/>
        </w:numPr>
        <w:suppressAutoHyphens/>
        <w:autoSpaceDN w:val="0"/>
        <w:spacing w:after="240" w:line="288" w:lineRule="auto"/>
      </w:pPr>
      <w:r>
        <w:rPr>
          <w:bCs/>
        </w:rPr>
        <w:t xml:space="preserve">through relevant national initiatives and opportunities e.g. </w:t>
      </w:r>
      <w:hyperlink r:id="rId12" w:history="1">
        <w:r>
          <w:rPr>
            <w:rStyle w:val="IntenseEmphasis"/>
          </w:rPr>
          <w:t>Safer Internet Day</w:t>
        </w:r>
      </w:hyperlink>
      <w:r>
        <w:rPr>
          <w:rStyle w:val="IntenseEmphasis"/>
        </w:rPr>
        <w:t xml:space="preserve"> </w:t>
      </w:r>
      <w:r>
        <w:rPr>
          <w:bCs/>
        </w:rPr>
        <w:t xml:space="preserve">and </w:t>
      </w:r>
      <w:hyperlink r:id="rId13" w:history="1">
        <w:r>
          <w:rPr>
            <w:rStyle w:val="IntenseEmphasis"/>
          </w:rPr>
          <w:t>Anti-bullying week</w:t>
        </w:r>
      </w:hyperlink>
      <w:r>
        <w:rPr>
          <w:rStyle w:val="IntenseEmphasis"/>
        </w:rPr>
        <w:t>.</w:t>
      </w:r>
    </w:p>
    <w:p w14:paraId="41C8F99B" w14:textId="77777777" w:rsidR="00D93D82" w:rsidRDefault="00D93D82" w:rsidP="00D93D82">
      <w:pPr>
        <w:pStyle w:val="Heading3"/>
      </w:pPr>
      <w:bookmarkStart w:id="8" w:name="_Toc162268606"/>
      <w:r>
        <w:t>Teaching and support staff</w:t>
      </w:r>
      <w:bookmarkEnd w:id="8"/>
    </w:p>
    <w:p w14:paraId="561C7A03" w14:textId="77777777" w:rsidR="00D93D82" w:rsidRDefault="00D93D82" w:rsidP="00D93D82">
      <w:pPr>
        <w:rPr>
          <w:rFonts w:cs="Arial"/>
        </w:rPr>
      </w:pPr>
      <w:r>
        <w:rPr>
          <w:rFonts w:cs="Arial"/>
        </w:rPr>
        <w:t>School staff are responsible for ensuring that:</w:t>
      </w:r>
    </w:p>
    <w:p w14:paraId="1D81A29A" w14:textId="77777777" w:rsidR="00D93D82" w:rsidRDefault="00D93D82" w:rsidP="00D93D82">
      <w:pPr>
        <w:pStyle w:val="ListParagraph"/>
        <w:numPr>
          <w:ilvl w:val="0"/>
          <w:numId w:val="45"/>
        </w:numPr>
        <w:suppressAutoHyphens/>
        <w:autoSpaceDN w:val="0"/>
        <w:spacing w:after="240" w:line="288" w:lineRule="auto"/>
      </w:pPr>
      <w:r>
        <w:t>they have an awareness of current online safety matters/trends and of the current school</w:t>
      </w:r>
      <w:r>
        <w:rPr>
          <w:i/>
        </w:rPr>
        <w:t xml:space="preserve"> </w:t>
      </w:r>
      <w:r>
        <w:t>Online Safety Policy and practices</w:t>
      </w:r>
    </w:p>
    <w:p w14:paraId="1147BBCD" w14:textId="77777777" w:rsidR="00D93D82" w:rsidRDefault="00D93D82" w:rsidP="00D93D82">
      <w:pPr>
        <w:pStyle w:val="ListParagraph"/>
        <w:numPr>
          <w:ilvl w:val="0"/>
          <w:numId w:val="45"/>
        </w:numPr>
        <w:suppressAutoHyphens/>
        <w:autoSpaceDN w:val="0"/>
        <w:spacing w:after="240" w:line="288" w:lineRule="auto"/>
      </w:pPr>
      <w:r>
        <w:t>they understand that online safety is a core part of safeguarding</w:t>
      </w:r>
    </w:p>
    <w:p w14:paraId="07FC5063" w14:textId="77777777" w:rsidR="00D93D82" w:rsidRDefault="00D93D82" w:rsidP="00D93D82">
      <w:pPr>
        <w:pStyle w:val="ListParagraph"/>
        <w:numPr>
          <w:ilvl w:val="0"/>
          <w:numId w:val="45"/>
        </w:numPr>
        <w:suppressAutoHyphens/>
        <w:autoSpaceDN w:val="0"/>
        <w:spacing w:after="240" w:line="288" w:lineRule="auto"/>
      </w:pPr>
      <w:r>
        <w:t>they have read, understood and signed the staff acceptable use agreement (AUA), and that this is reviewed regularly</w:t>
      </w:r>
    </w:p>
    <w:p w14:paraId="75A4A02E" w14:textId="77777777" w:rsidR="00D93D82" w:rsidRDefault="00D93D82" w:rsidP="00D93D82">
      <w:pPr>
        <w:pStyle w:val="ListParagraph"/>
        <w:numPr>
          <w:ilvl w:val="0"/>
          <w:numId w:val="45"/>
        </w:numPr>
        <w:suppressAutoHyphens/>
        <w:autoSpaceDN w:val="0"/>
        <w:spacing w:after="240" w:line="288" w:lineRule="auto"/>
      </w:pPr>
      <w:r>
        <w:t xml:space="preserve">they immediately report any suspected misuse or problem to </w:t>
      </w:r>
      <w:r>
        <w:rPr>
          <w:rStyle w:val="IntenseEmphasis"/>
          <w:i/>
        </w:rPr>
        <w:t>(insert relevant person)</w:t>
      </w:r>
      <w:r>
        <w:rPr>
          <w:i/>
          <w:color w:val="466DB0"/>
        </w:rPr>
        <w:t xml:space="preserve"> </w:t>
      </w:r>
      <w:r>
        <w:t>for</w:t>
      </w:r>
      <w:r>
        <w:rPr>
          <w:color w:val="244061"/>
        </w:rPr>
        <w:t xml:space="preserve"> </w:t>
      </w:r>
      <w:r>
        <w:t xml:space="preserve">investigation/action, in line with the school safeguarding procedures </w:t>
      </w:r>
    </w:p>
    <w:p w14:paraId="47A20A15" w14:textId="77777777" w:rsidR="00D93D82" w:rsidRDefault="00D93D82" w:rsidP="00D93D82">
      <w:pPr>
        <w:pStyle w:val="ListParagraph"/>
        <w:numPr>
          <w:ilvl w:val="0"/>
          <w:numId w:val="45"/>
        </w:numPr>
        <w:suppressAutoHyphens/>
        <w:autoSpaceDN w:val="0"/>
        <w:spacing w:after="240" w:line="288" w:lineRule="auto"/>
      </w:pPr>
      <w:r>
        <w:t xml:space="preserve">all digital communications with learners, parents and carers should be on a professional level </w:t>
      </w:r>
      <w:r>
        <w:rPr>
          <w:i/>
          <w:iCs/>
        </w:rPr>
        <w:t xml:space="preserve">and only carried out using official school systems and devices </w:t>
      </w:r>
    </w:p>
    <w:p w14:paraId="2E69ADC2" w14:textId="77777777" w:rsidR="00D93D82" w:rsidRDefault="00D93D82" w:rsidP="00D93D82">
      <w:pPr>
        <w:pStyle w:val="ListParagraph"/>
        <w:numPr>
          <w:ilvl w:val="0"/>
          <w:numId w:val="45"/>
        </w:numPr>
        <w:suppressAutoHyphens/>
        <w:autoSpaceDN w:val="0"/>
        <w:spacing w:after="240" w:line="288" w:lineRule="auto"/>
      </w:pPr>
      <w:r>
        <w:t xml:space="preserve">online safety issues are embedded in all aspects of the curriculum and other activities </w:t>
      </w:r>
    </w:p>
    <w:p w14:paraId="273BB50F" w14:textId="77777777" w:rsidR="00D93D82" w:rsidRDefault="00D93D82" w:rsidP="00D93D82">
      <w:pPr>
        <w:pStyle w:val="ListParagraph"/>
        <w:numPr>
          <w:ilvl w:val="0"/>
          <w:numId w:val="45"/>
        </w:numPr>
        <w:suppressAutoHyphens/>
        <w:autoSpaceDN w:val="0"/>
        <w:spacing w:after="240" w:line="288" w:lineRule="auto"/>
      </w:pPr>
      <w:r>
        <w:t>ensure learners understand and follow the Online Safety Policy and acceptable use agreements, have a good understanding of research skills and the need to avoid plagiarism and uphold copyright regulations</w:t>
      </w:r>
    </w:p>
    <w:p w14:paraId="389DC22A" w14:textId="77777777" w:rsidR="00D93D82" w:rsidRDefault="00D93D82" w:rsidP="00D93D82">
      <w:pPr>
        <w:pStyle w:val="ListParagraph"/>
        <w:numPr>
          <w:ilvl w:val="0"/>
          <w:numId w:val="45"/>
        </w:numPr>
        <w:suppressAutoHyphens/>
        <w:autoSpaceDN w:val="0"/>
        <w:spacing w:after="240" w:line="288" w:lineRule="auto"/>
      </w:pPr>
      <w:r>
        <w:t>they supervise and monitor the use of digital technologies, mobile devices, cameras, etc., in lessons and other school activities (where allowed) and implement current policies with regard to these devices</w:t>
      </w:r>
    </w:p>
    <w:p w14:paraId="172E8433" w14:textId="77777777" w:rsidR="00D93D82" w:rsidRDefault="00D93D82" w:rsidP="00D93D82">
      <w:pPr>
        <w:pStyle w:val="ListParagraph"/>
        <w:numPr>
          <w:ilvl w:val="0"/>
          <w:numId w:val="45"/>
        </w:numPr>
        <w:suppressAutoHyphens/>
        <w:autoSpaceDN w:val="0"/>
        <w:spacing w:after="240" w:line="288" w:lineRule="auto"/>
      </w:pPr>
      <w:r>
        <w:t>in lessons where internet use is pre-planned learners should be guided to sites that are checked as suitable for their use</w:t>
      </w:r>
      <w:r>
        <w:rPr>
          <w:i/>
        </w:rPr>
        <w:t xml:space="preserve"> and that processes are in place for dealing with any unsuitable material that is found in internet searches</w:t>
      </w:r>
    </w:p>
    <w:p w14:paraId="6E92622E" w14:textId="77777777" w:rsidR="00D93D82" w:rsidRDefault="00D93D82" w:rsidP="00D93D82">
      <w:pPr>
        <w:pStyle w:val="ListParagraph"/>
        <w:numPr>
          <w:ilvl w:val="0"/>
          <w:numId w:val="45"/>
        </w:numPr>
        <w:suppressAutoHyphens/>
        <w:autoSpaceDN w:val="0"/>
        <w:spacing w:after="240" w:line="288" w:lineRule="auto"/>
      </w:pPr>
      <w:r>
        <w:t xml:space="preserve">where lessons take place using live-streaming or video-conferencing, staff must have full regard to </w:t>
      </w:r>
      <w:hyperlink r:id="rId14" w:history="1">
        <w:r>
          <w:rPr>
            <w:rStyle w:val="Hyperlink"/>
          </w:rPr>
          <w:t>Live-streaming and video-conferencing: safeguarding principles and practice guidance</w:t>
        </w:r>
      </w:hyperlink>
      <w:r>
        <w:t>, which outlines key considerations to ensure safe practice when live-streaming.</w:t>
      </w:r>
    </w:p>
    <w:p w14:paraId="00CD6DC2" w14:textId="77777777" w:rsidR="00D93D82" w:rsidRDefault="00000000" w:rsidP="00D93D82">
      <w:pPr>
        <w:pStyle w:val="ListParagraph"/>
        <w:numPr>
          <w:ilvl w:val="1"/>
          <w:numId w:val="45"/>
        </w:numPr>
        <w:suppressAutoHyphens/>
        <w:autoSpaceDN w:val="0"/>
        <w:spacing w:after="240" w:line="288" w:lineRule="auto"/>
      </w:pPr>
      <w:hyperlink r:id="rId15" w:history="1">
        <w:r w:rsidR="00D93D82">
          <w:rPr>
            <w:rStyle w:val="Hyperlink"/>
            <w:color w:val="0070C0"/>
          </w:rPr>
          <w:t>Keeping Learners Safe</w:t>
        </w:r>
      </w:hyperlink>
      <w:r w:rsidR="00D93D82">
        <w:rPr>
          <w:color w:val="0070C0"/>
        </w:rPr>
        <w:t xml:space="preserve"> (Paragraph 7.6) states: “Safeguarding is an integral principal of digital learning and the safety and welfare of learners must take precedence over all other considerations. Safeguarding must be integral to the delivery of live-streamed lessons to ensure learners are appropriately protected.”</w:t>
      </w:r>
    </w:p>
    <w:p w14:paraId="63F86671" w14:textId="77777777" w:rsidR="00D93D82" w:rsidRDefault="00D93D82" w:rsidP="00D93D82">
      <w:pPr>
        <w:pStyle w:val="ListParagraph"/>
        <w:numPr>
          <w:ilvl w:val="0"/>
          <w:numId w:val="45"/>
        </w:numPr>
        <w:suppressAutoHyphens/>
        <w:autoSpaceDN w:val="0"/>
        <w:spacing w:after="240" w:line="288" w:lineRule="auto"/>
        <w:rPr>
          <w:iCs/>
        </w:rPr>
      </w:pPr>
      <w:r>
        <w:rPr>
          <w:iCs/>
        </w:rPr>
        <w:t>they have a zero-tolerance approach to incidents of online-bullying, sexual harassment, discrimination, hatred etc</w:t>
      </w:r>
    </w:p>
    <w:p w14:paraId="4B7EFB61" w14:textId="77777777" w:rsidR="00D93D82" w:rsidRDefault="00D93D82" w:rsidP="00D93D82">
      <w:pPr>
        <w:pStyle w:val="ListParagraph"/>
        <w:numPr>
          <w:ilvl w:val="0"/>
          <w:numId w:val="45"/>
        </w:numPr>
        <w:suppressAutoHyphens/>
        <w:autoSpaceDN w:val="0"/>
        <w:spacing w:after="240" w:line="288" w:lineRule="auto"/>
        <w:rPr>
          <w:iCs/>
        </w:rPr>
      </w:pPr>
      <w:r>
        <w:rPr>
          <w:iCs/>
        </w:rPr>
        <w:lastRenderedPageBreak/>
        <w:t>they model safe, responsible and professional online behaviours in their own use of technology, including out of school and in their use of social media.</w:t>
      </w:r>
    </w:p>
    <w:p w14:paraId="617EA6FB" w14:textId="77777777" w:rsidR="00D93D82" w:rsidRDefault="00D93D82" w:rsidP="00D93D82">
      <w:pPr>
        <w:pStyle w:val="Heading3"/>
      </w:pPr>
      <w:bookmarkStart w:id="9" w:name="_Toc162268607"/>
      <w:r>
        <w:t>Network manager/technical staff</w:t>
      </w:r>
      <w:bookmarkEnd w:id="9"/>
      <w:r>
        <w:t xml:space="preserve"> </w:t>
      </w:r>
    </w:p>
    <w:p w14:paraId="52D8D6DB" w14:textId="77777777" w:rsidR="00D93D82" w:rsidRDefault="00D93D82" w:rsidP="00D93D82">
      <w:pPr>
        <w:pStyle w:val="GridBlue"/>
      </w:pPr>
      <w:bookmarkStart w:id="10" w:name="_Hlk161305499"/>
      <w:r>
        <w:t>NOTE: If the school has a managed ICT service provided by an outside contractor or education support partner, it is the responsibility of the school to ensure that the service provider carries out all the online safety measures that would otherwise be the responsibility of the school technical staff, as suggested below. It is also important that the managed service provider is fully aware of the school Online Safety Policy and procedures.</w:t>
      </w:r>
    </w:p>
    <w:bookmarkEnd w:id="10"/>
    <w:p w14:paraId="63B76A12" w14:textId="77777777" w:rsidR="00D93D82" w:rsidRDefault="00D93D82" w:rsidP="00D93D82">
      <w:r>
        <w:rPr>
          <w:rFonts w:cs="Arial"/>
        </w:rPr>
        <w:t>The</w:t>
      </w:r>
      <w:r>
        <w:rPr>
          <w:rFonts w:cs="Arial"/>
          <w:i/>
        </w:rPr>
        <w:t xml:space="preserve"> </w:t>
      </w:r>
      <w:r>
        <w:rPr>
          <w:rFonts w:cs="Arial"/>
        </w:rPr>
        <w:t xml:space="preserve">network manager/technical </w:t>
      </w:r>
      <w:r>
        <w:rPr>
          <w:rFonts w:cs="Arial"/>
          <w:iCs/>
        </w:rPr>
        <w:t>staff</w:t>
      </w:r>
      <w:r>
        <w:rPr>
          <w:rFonts w:cs="Arial"/>
          <w:i/>
        </w:rPr>
        <w:t xml:space="preserve"> </w:t>
      </w:r>
      <w:r>
        <w:rPr>
          <w:rFonts w:cs="Arial"/>
        </w:rPr>
        <w:t>(or local authority/managed service provider) is responsible for ensuring that:</w:t>
      </w:r>
    </w:p>
    <w:p w14:paraId="0E6D1E91" w14:textId="77777777" w:rsidR="00D93D82" w:rsidRDefault="00D93D82" w:rsidP="00D93D82">
      <w:pPr>
        <w:pStyle w:val="ListParagraph"/>
        <w:numPr>
          <w:ilvl w:val="0"/>
          <w:numId w:val="46"/>
        </w:numPr>
        <w:suppressAutoHyphens/>
        <w:autoSpaceDN w:val="0"/>
        <w:spacing w:after="240" w:line="288" w:lineRule="auto"/>
      </w:pPr>
      <w:r>
        <w:t>they are aware of and follow the school Online Safety Policy and Technical Security Policy in order to carry out their work effectively in line with school policy</w:t>
      </w:r>
    </w:p>
    <w:p w14:paraId="0B3A54FB" w14:textId="77777777" w:rsidR="00D93D82" w:rsidRDefault="00D93D82" w:rsidP="00D93D82">
      <w:pPr>
        <w:pStyle w:val="ListParagraph"/>
        <w:numPr>
          <w:ilvl w:val="0"/>
          <w:numId w:val="46"/>
        </w:numPr>
        <w:suppressAutoHyphens/>
        <w:autoSpaceDN w:val="0"/>
        <w:spacing w:after="240" w:line="288" w:lineRule="auto"/>
      </w:pPr>
      <w:r>
        <w:t>the</w:t>
      </w:r>
      <w:r>
        <w:rPr>
          <w:iCs/>
        </w:rPr>
        <w:t xml:space="preserve"> school</w:t>
      </w:r>
      <w:r>
        <w:rPr>
          <w:i/>
        </w:rPr>
        <w:t xml:space="preserve"> </w:t>
      </w:r>
      <w:r>
        <w:t>technical infrastructure is secure and is not open to misuse or malicious attack</w:t>
      </w:r>
    </w:p>
    <w:p w14:paraId="57DACC6B" w14:textId="77777777" w:rsidR="00D93D82" w:rsidRDefault="00D93D82" w:rsidP="00D93D82">
      <w:pPr>
        <w:pStyle w:val="ListParagraph"/>
        <w:numPr>
          <w:ilvl w:val="0"/>
          <w:numId w:val="46"/>
        </w:numPr>
        <w:suppressAutoHyphens/>
        <w:autoSpaceDN w:val="0"/>
        <w:spacing w:after="240" w:line="288" w:lineRule="auto"/>
      </w:pPr>
      <w:r>
        <w:t>the school</w:t>
      </w:r>
      <w:r>
        <w:rPr>
          <w:i/>
        </w:rPr>
        <w:t xml:space="preserve"> </w:t>
      </w:r>
      <w:r>
        <w:t xml:space="preserve">meets (as a minimum) the required online safety technical requirements as identified by the local authority, Welsh government via the </w:t>
      </w:r>
      <w:hyperlink r:id="rId16" w:history="1">
        <w:r>
          <w:rPr>
            <w:rStyle w:val="Hyperlink"/>
          </w:rPr>
          <w:t>Education Digital Standards</w:t>
        </w:r>
      </w:hyperlink>
      <w:r>
        <w:t xml:space="preserve"> or other relevant body </w:t>
      </w:r>
    </w:p>
    <w:p w14:paraId="7FE0F74A" w14:textId="77777777" w:rsidR="00D93D82" w:rsidRDefault="00D93D82" w:rsidP="00D93D82">
      <w:pPr>
        <w:pStyle w:val="ListParagraph"/>
        <w:numPr>
          <w:ilvl w:val="0"/>
          <w:numId w:val="46"/>
        </w:numPr>
        <w:suppressAutoHyphens/>
        <w:autoSpaceDN w:val="0"/>
        <w:spacing w:after="240" w:line="288" w:lineRule="auto"/>
      </w:pPr>
      <w:r>
        <w:t>users may only access the networks and devices through a properly enforced password protection policy</w:t>
      </w:r>
    </w:p>
    <w:p w14:paraId="747BCA97" w14:textId="77777777" w:rsidR="00D93D82" w:rsidRDefault="00D93D82" w:rsidP="00D93D82">
      <w:pPr>
        <w:pStyle w:val="ListParagraph"/>
        <w:numPr>
          <w:ilvl w:val="0"/>
          <w:numId w:val="46"/>
        </w:numPr>
        <w:suppressAutoHyphens/>
        <w:autoSpaceDN w:val="0"/>
        <w:spacing w:after="240" w:line="288" w:lineRule="auto"/>
      </w:pPr>
      <w:r>
        <w:t>they keep up-to-date with online safety technical information in order to effectively carry out their online safety role and to inform and update others as relevant</w:t>
      </w:r>
    </w:p>
    <w:p w14:paraId="4C17F4AC" w14:textId="77777777" w:rsidR="00D93D82" w:rsidRDefault="00D93D82" w:rsidP="00D93D82">
      <w:pPr>
        <w:pStyle w:val="ListParagraph"/>
        <w:numPr>
          <w:ilvl w:val="0"/>
          <w:numId w:val="46"/>
        </w:numPr>
        <w:suppressAutoHyphens/>
        <w:autoSpaceDN w:val="0"/>
        <w:spacing w:after="240" w:line="288" w:lineRule="auto"/>
      </w:pPr>
      <w:r>
        <w:t xml:space="preserve">the use of the technical and communications systems is regularly monitored in order that any misuse/attempted misuse can be reported to </w:t>
      </w:r>
      <w:r>
        <w:rPr>
          <w:rStyle w:val="GridBlueChar"/>
        </w:rPr>
        <w:t>(insert relevant person)</w:t>
      </w:r>
      <w:r>
        <w:rPr>
          <w:i/>
          <w:color w:val="466DB0"/>
        </w:rPr>
        <w:t xml:space="preserve"> </w:t>
      </w:r>
      <w:r>
        <w:t>for investigation and action</w:t>
      </w:r>
    </w:p>
    <w:p w14:paraId="4E124107" w14:textId="77777777" w:rsidR="00D93D82" w:rsidRDefault="00D93D82" w:rsidP="00D93D82">
      <w:pPr>
        <w:pStyle w:val="ListParagraph"/>
        <w:numPr>
          <w:ilvl w:val="0"/>
          <w:numId w:val="46"/>
        </w:numPr>
        <w:suppressAutoHyphens/>
        <w:autoSpaceDN w:val="0"/>
        <w:spacing w:after="240" w:line="288" w:lineRule="auto"/>
      </w:pPr>
      <w:r>
        <w:rPr>
          <w:i/>
        </w:rPr>
        <w:t xml:space="preserve">the </w:t>
      </w:r>
      <w:hyperlink r:id="rId17" w:history="1">
        <w:r>
          <w:rPr>
            <w:rStyle w:val="IntenseEmphasis"/>
            <w:i/>
          </w:rPr>
          <w:t>filtering policy</w:t>
        </w:r>
      </w:hyperlink>
      <w:r>
        <w:rPr>
          <w:rStyle w:val="IntenseEmphasis"/>
          <w:i/>
        </w:rPr>
        <w:t xml:space="preserve"> </w:t>
      </w:r>
      <w:r>
        <w:rPr>
          <w:i/>
        </w:rPr>
        <w:t>(</w:t>
      </w:r>
      <w:r>
        <w:rPr>
          <w:color w:val="466DB0"/>
        </w:rPr>
        <w:t>if one exists</w:t>
      </w:r>
      <w:r>
        <w:rPr>
          <w:i/>
        </w:rPr>
        <w:t>), is applied and updated on a regular basis and its implementation is not the sole responsibility of any single person</w:t>
      </w:r>
      <w:r>
        <w:t xml:space="preserve"> </w:t>
      </w:r>
      <w:r>
        <w:rPr>
          <w:rStyle w:val="GridBlueChar"/>
        </w:rPr>
        <w:t>(see appendix ‘Technical Security Policy template’ for good practice).</w:t>
      </w:r>
    </w:p>
    <w:p w14:paraId="2D557B84" w14:textId="77777777" w:rsidR="00D93D82" w:rsidRDefault="00D93D82" w:rsidP="00D93D82">
      <w:pPr>
        <w:pStyle w:val="ListParagraph"/>
        <w:numPr>
          <w:ilvl w:val="0"/>
          <w:numId w:val="46"/>
        </w:numPr>
        <w:suppressAutoHyphens/>
        <w:autoSpaceDN w:val="0"/>
        <w:spacing w:after="240" w:line="288" w:lineRule="auto"/>
        <w:rPr>
          <w:i/>
          <w:iCs/>
        </w:rPr>
      </w:pPr>
      <w:r>
        <w:rPr>
          <w:i/>
          <w:iCs/>
        </w:rPr>
        <w:t>(if present) monitoring software/systems are implemented and updated as agreed in school or education technology support partner policies</w:t>
      </w:r>
    </w:p>
    <w:p w14:paraId="437045DA" w14:textId="77777777" w:rsidR="00D93D82" w:rsidRDefault="00D93D82" w:rsidP="00D93D82">
      <w:pPr>
        <w:pStyle w:val="ListParagraph"/>
        <w:spacing w:after="0" w:line="240" w:lineRule="auto"/>
        <w:jc w:val="left"/>
        <w:rPr>
          <w:rFonts w:cs="Arial"/>
          <w:i/>
        </w:rPr>
      </w:pPr>
    </w:p>
    <w:p w14:paraId="4534A04D" w14:textId="77777777" w:rsidR="00D93D82" w:rsidRDefault="00D93D82" w:rsidP="00D93D82">
      <w:pPr>
        <w:pStyle w:val="Heading3"/>
      </w:pPr>
      <w:bookmarkStart w:id="11" w:name="_Toc162268608"/>
      <w:r>
        <w:t>Learners</w:t>
      </w:r>
      <w:bookmarkEnd w:id="11"/>
    </w:p>
    <w:p w14:paraId="0EF6773A" w14:textId="77777777" w:rsidR="00D93D82" w:rsidRDefault="00D93D82" w:rsidP="00D93D82">
      <w:pPr>
        <w:pStyle w:val="ListParagraph"/>
        <w:numPr>
          <w:ilvl w:val="0"/>
          <w:numId w:val="47"/>
        </w:numPr>
        <w:suppressAutoHyphens/>
        <w:autoSpaceDN w:val="0"/>
        <w:spacing w:after="240" w:line="288" w:lineRule="auto"/>
      </w:pPr>
      <w:r>
        <w:t xml:space="preserve">are responsible for using the school digital technology systems in accordance with the learner acceptable use agreement </w:t>
      </w:r>
      <w:r>
        <w:rPr>
          <w:rStyle w:val="GridBlueChar"/>
        </w:rPr>
        <w:t xml:space="preserve">(this should include personal devices – where allowed), </w:t>
      </w:r>
      <w:r>
        <w:t>and this is reviewed annually</w:t>
      </w:r>
      <w:r>
        <w:rPr>
          <w:rStyle w:val="GridBlueChar"/>
        </w:rPr>
        <w:t>.</w:t>
      </w:r>
    </w:p>
    <w:p w14:paraId="2048A9F7" w14:textId="77777777" w:rsidR="00D93D82" w:rsidRDefault="00D93D82" w:rsidP="00D93D82">
      <w:pPr>
        <w:pStyle w:val="ListParagraph"/>
        <w:numPr>
          <w:ilvl w:val="0"/>
          <w:numId w:val="47"/>
        </w:numPr>
        <w:suppressAutoHyphens/>
        <w:autoSpaceDN w:val="0"/>
        <w:spacing w:after="240" w:line="288" w:lineRule="auto"/>
      </w:pPr>
      <w:r>
        <w:t>should understand the importance of reporting abuse, misuse or access to inappropriate materials and know how to do so</w:t>
      </w:r>
    </w:p>
    <w:p w14:paraId="1EAD1D8F" w14:textId="77777777" w:rsidR="00D93D82" w:rsidRDefault="00D93D82" w:rsidP="00D93D82">
      <w:pPr>
        <w:pStyle w:val="ListParagraph"/>
        <w:numPr>
          <w:ilvl w:val="0"/>
          <w:numId w:val="47"/>
        </w:numPr>
        <w:suppressAutoHyphens/>
        <w:autoSpaceDN w:val="0"/>
        <w:spacing w:after="240" w:line="288" w:lineRule="auto"/>
      </w:pPr>
      <w:r>
        <w:t>should know what to do if they or someone they know feels vulnerable when using online technology</w:t>
      </w:r>
    </w:p>
    <w:p w14:paraId="7253AC98" w14:textId="77777777" w:rsidR="00D93D82" w:rsidRDefault="00D93D82" w:rsidP="00D93D82">
      <w:pPr>
        <w:pStyle w:val="ListParagraph"/>
        <w:numPr>
          <w:ilvl w:val="0"/>
          <w:numId w:val="47"/>
        </w:numPr>
        <w:suppressAutoHyphens/>
        <w:autoSpaceDN w:val="0"/>
        <w:spacing w:after="240" w:line="288" w:lineRule="auto"/>
      </w:pPr>
      <w:r>
        <w:t>should avoid plagiarism and uphold copyright regulations</w:t>
      </w:r>
    </w:p>
    <w:p w14:paraId="0F114586" w14:textId="77777777" w:rsidR="00D93D82" w:rsidRDefault="00D93D82" w:rsidP="00D93D82">
      <w:pPr>
        <w:pStyle w:val="ListParagraph"/>
        <w:numPr>
          <w:ilvl w:val="0"/>
          <w:numId w:val="47"/>
        </w:numPr>
        <w:suppressAutoHyphens/>
        <w:autoSpaceDN w:val="0"/>
        <w:spacing w:after="240" w:line="288" w:lineRule="auto"/>
      </w:pPr>
      <w:r>
        <w:t xml:space="preserve">will be expected to know and follow school Online Safety Policy </w:t>
      </w:r>
    </w:p>
    <w:p w14:paraId="24A4D45D" w14:textId="77777777" w:rsidR="00D93D82" w:rsidRDefault="00D93D82" w:rsidP="00D93D82">
      <w:pPr>
        <w:pStyle w:val="ListParagraph"/>
        <w:numPr>
          <w:ilvl w:val="0"/>
          <w:numId w:val="47"/>
        </w:numPr>
        <w:suppressAutoHyphens/>
        <w:autoSpaceDN w:val="0"/>
        <w:spacing w:after="240" w:line="288" w:lineRule="auto"/>
      </w:pPr>
      <w:r>
        <w:t>should understand the importance of adopting good online safety practice when using digital technologies out of school and realise that the school’s</w:t>
      </w:r>
      <w:r>
        <w:rPr>
          <w:i/>
        </w:rPr>
        <w:t xml:space="preserve"> </w:t>
      </w:r>
      <w:r>
        <w:t>Online Safety Policy covers their actions out of school, if related to their membership of the school.</w:t>
      </w:r>
    </w:p>
    <w:p w14:paraId="6273AD7A" w14:textId="77777777" w:rsidR="00D93D82" w:rsidRDefault="00D93D82" w:rsidP="00D93D82">
      <w:pPr>
        <w:pStyle w:val="ListParagraph"/>
        <w:spacing w:after="0" w:line="240" w:lineRule="auto"/>
        <w:jc w:val="left"/>
        <w:rPr>
          <w:rFonts w:cs="Arial"/>
        </w:rPr>
      </w:pPr>
    </w:p>
    <w:p w14:paraId="0AD31C48" w14:textId="77777777" w:rsidR="00D93D82" w:rsidRDefault="00D93D82" w:rsidP="00D93D82">
      <w:pPr>
        <w:pStyle w:val="Heading3"/>
      </w:pPr>
      <w:bookmarkStart w:id="12" w:name="_Toc162268609"/>
      <w:r>
        <w:t>Parents and carers</w:t>
      </w:r>
      <w:bookmarkEnd w:id="12"/>
      <w:r>
        <w:t xml:space="preserve"> </w:t>
      </w:r>
    </w:p>
    <w:p w14:paraId="5FF0AC67" w14:textId="77777777" w:rsidR="00D93D82" w:rsidRDefault="00D93D82" w:rsidP="00D93D82">
      <w:pPr>
        <w:pStyle w:val="GridBlue"/>
      </w:pPr>
      <w:r>
        <w:t xml:space="preserve">Parents and carers play a crucial role in ensuring that their children understand the need to use the internet/mobile devices in an appropriate way. </w:t>
      </w:r>
    </w:p>
    <w:p w14:paraId="2F12D8BD" w14:textId="77777777" w:rsidR="00D93D82" w:rsidRDefault="00000000" w:rsidP="00D93D82">
      <w:hyperlink r:id="rId18" w:history="1">
        <w:r w:rsidR="00D93D82">
          <w:rPr>
            <w:rStyle w:val="Hyperlink"/>
            <w:rFonts w:cs="Open Sans Light"/>
            <w:color w:val="0070C0"/>
            <w:spacing w:val="-5"/>
          </w:rPr>
          <w:t>Enhancing digital resilience in education: An action plan to protect children and young people online</w:t>
        </w:r>
      </w:hyperlink>
      <w:r w:rsidR="00D93D82">
        <w:rPr>
          <w:rFonts w:cs="Open Sans Light"/>
          <w:color w:val="0070C0"/>
          <w:spacing w:val="-5"/>
        </w:rPr>
        <w:t xml:space="preserve"> (November 2022) states:</w:t>
      </w:r>
    </w:p>
    <w:p w14:paraId="0111A507" w14:textId="77777777" w:rsidR="00D93D82" w:rsidRDefault="00D93D82" w:rsidP="00D93D82">
      <w:pPr>
        <w:ind w:left="720"/>
      </w:pPr>
      <w:r>
        <w:rPr>
          <w:rFonts w:cs="Open Sans Light"/>
          <w:i/>
          <w:iCs/>
          <w:color w:val="0070C0"/>
          <w:shd w:val="clear" w:color="auto" w:fill="FFFFFF"/>
        </w:rPr>
        <w:t>“We are committed to nurturing and promoting the safe and positive use of technology to children and young people by building a strong architecture around the child where professionals are skilled and families are aware of how to support children in their online lives. We seek to foster a protective environment for our children and young people by supporting families, practitioners, governors and other professionals creating a culture where keeping children safe online is everyone’s business.”</w:t>
      </w:r>
    </w:p>
    <w:p w14:paraId="1CF4B345" w14:textId="77777777" w:rsidR="00D93D82" w:rsidRDefault="00D93D82" w:rsidP="00D93D82">
      <w:pPr>
        <w:rPr>
          <w:rFonts w:cs="Arial"/>
        </w:rPr>
      </w:pPr>
      <w:r>
        <w:rPr>
          <w:rFonts w:cs="Arial"/>
        </w:rPr>
        <w:t>The school will take every opportunity to help parents and carers understand these issues through:</w:t>
      </w:r>
    </w:p>
    <w:p w14:paraId="728E1A9B" w14:textId="77777777" w:rsidR="00D93D82" w:rsidRDefault="00D93D82" w:rsidP="00D93D82">
      <w:pPr>
        <w:pStyle w:val="ListParagraph"/>
        <w:numPr>
          <w:ilvl w:val="0"/>
          <w:numId w:val="48"/>
        </w:numPr>
        <w:suppressAutoHyphens/>
        <w:autoSpaceDN w:val="0"/>
        <w:spacing w:after="0" w:line="240" w:lineRule="auto"/>
        <w:jc w:val="left"/>
      </w:pPr>
      <w:r>
        <w:rPr>
          <w:rFonts w:cs="Arial"/>
          <w:iCs/>
        </w:rPr>
        <w:t>providing them with a copy of the learners’ acceptable use agreement</w:t>
      </w:r>
      <w:r>
        <w:rPr>
          <w:rFonts w:cs="Arial"/>
          <w:i/>
        </w:rPr>
        <w:t xml:space="preserve"> </w:t>
      </w:r>
      <w:r>
        <w:rPr>
          <w:rStyle w:val="GridBlueChar"/>
        </w:rPr>
        <w:t>(the school will need to decide if they wish parents/carers to acknowledge these by signature)</w:t>
      </w:r>
    </w:p>
    <w:p w14:paraId="509FAF05" w14:textId="77777777" w:rsidR="00D93D82" w:rsidRDefault="00D93D82" w:rsidP="00D93D82">
      <w:pPr>
        <w:pStyle w:val="ListParagraph"/>
        <w:numPr>
          <w:ilvl w:val="0"/>
          <w:numId w:val="48"/>
        </w:numPr>
        <w:suppressAutoHyphens/>
        <w:autoSpaceDN w:val="0"/>
        <w:spacing w:after="0" w:line="240" w:lineRule="auto"/>
        <w:jc w:val="left"/>
      </w:pPr>
      <w:r>
        <w:rPr>
          <w:rFonts w:cs="Arial"/>
          <w:iCs/>
        </w:rPr>
        <w:t>publish information about appropriate use of social media relating to posts concerning the school</w:t>
      </w:r>
    </w:p>
    <w:p w14:paraId="190A3B0B" w14:textId="77777777" w:rsidR="00D93D82" w:rsidRDefault="00D93D82" w:rsidP="00D93D82">
      <w:pPr>
        <w:pStyle w:val="ListParagraph"/>
        <w:numPr>
          <w:ilvl w:val="0"/>
          <w:numId w:val="48"/>
        </w:numPr>
        <w:suppressAutoHyphens/>
        <w:autoSpaceDN w:val="0"/>
        <w:spacing w:after="0" w:line="240" w:lineRule="auto"/>
        <w:jc w:val="left"/>
      </w:pPr>
      <w:r>
        <w:rPr>
          <w:rFonts w:cs="Arial"/>
          <w:iCs/>
        </w:rPr>
        <w:t xml:space="preserve">seeking their permissions concerning digital images, cloud services etc </w:t>
      </w:r>
      <w:r>
        <w:rPr>
          <w:rFonts w:cs="Arial"/>
          <w:iCs/>
          <w:color w:val="4F81BD"/>
        </w:rPr>
        <w:t xml:space="preserve">(see parent/carer AUA in the appendix) </w:t>
      </w:r>
    </w:p>
    <w:p w14:paraId="3887E1E0" w14:textId="77777777" w:rsidR="00D93D82" w:rsidRDefault="00D93D82" w:rsidP="00D93D82">
      <w:pPr>
        <w:pStyle w:val="ListParagraph"/>
        <w:numPr>
          <w:ilvl w:val="0"/>
          <w:numId w:val="48"/>
        </w:numPr>
        <w:suppressAutoHyphens/>
        <w:autoSpaceDN w:val="0"/>
        <w:spacing w:after="0" w:line="240" w:lineRule="auto"/>
        <w:jc w:val="left"/>
      </w:pPr>
      <w:r>
        <w:rPr>
          <w:rFonts w:cs="Arial"/>
          <w:i/>
        </w:rPr>
        <w:t xml:space="preserve">providing opportunities for parents and carers to improve their understanding of online safety through </w:t>
      </w:r>
      <w:r>
        <w:rPr>
          <w:rStyle w:val="GridBlueChar"/>
          <w:i/>
        </w:rPr>
        <w:t xml:space="preserve">parents’/carers’ evenings, newsletters, letters, website, Hwb, learning platform and information about national/local online safety campaigns and literature </w:t>
      </w:r>
      <w:r>
        <w:rPr>
          <w:rStyle w:val="GridBlueChar"/>
          <w:i/>
          <w:color w:val="0070C0"/>
        </w:rPr>
        <w:t>(amend as relevant)</w:t>
      </w:r>
    </w:p>
    <w:p w14:paraId="4FF10FC9" w14:textId="77777777" w:rsidR="00D93D82" w:rsidRDefault="00D93D82" w:rsidP="00D93D82">
      <w:pPr>
        <w:pStyle w:val="ListParagraph"/>
        <w:spacing w:after="0" w:line="240" w:lineRule="auto"/>
        <w:ind w:left="780"/>
        <w:jc w:val="left"/>
      </w:pPr>
    </w:p>
    <w:p w14:paraId="6DF781CF" w14:textId="77777777" w:rsidR="00D93D82" w:rsidRDefault="00D93D82" w:rsidP="00D93D82">
      <w:r>
        <w:rPr>
          <w:rFonts w:cs="Arial"/>
          <w:i/>
          <w:iCs/>
        </w:rPr>
        <w:t>Parents and carers will be encouraged to support the school in:</w:t>
      </w:r>
      <w:r>
        <w:rPr>
          <w:rFonts w:cs="Arial"/>
        </w:rPr>
        <w:t xml:space="preserve">               </w:t>
      </w:r>
    </w:p>
    <w:p w14:paraId="4B3BE2B3" w14:textId="77777777" w:rsidR="00D93D82" w:rsidRDefault="00D93D82" w:rsidP="00D93D82">
      <w:pPr>
        <w:pStyle w:val="ListParagraph"/>
        <w:numPr>
          <w:ilvl w:val="0"/>
          <w:numId w:val="49"/>
        </w:numPr>
        <w:suppressAutoHyphens/>
        <w:autoSpaceDN w:val="0"/>
        <w:spacing w:after="0" w:line="240" w:lineRule="auto"/>
        <w:jc w:val="left"/>
        <w:rPr>
          <w:rFonts w:cs="Arial"/>
          <w:i/>
          <w:iCs/>
        </w:rPr>
      </w:pPr>
      <w:r>
        <w:rPr>
          <w:rFonts w:cs="Arial"/>
          <w:i/>
          <w:iCs/>
        </w:rPr>
        <w:t>reinforcing the online safety messages provided to learners in school</w:t>
      </w:r>
    </w:p>
    <w:p w14:paraId="5374DAA6" w14:textId="77777777" w:rsidR="00D93D82" w:rsidRDefault="00D93D82" w:rsidP="00D93D82">
      <w:pPr>
        <w:pStyle w:val="ListParagraph"/>
        <w:numPr>
          <w:ilvl w:val="0"/>
          <w:numId w:val="49"/>
        </w:numPr>
        <w:suppressAutoHyphens/>
        <w:autoSpaceDN w:val="0"/>
        <w:spacing w:after="0" w:line="240" w:lineRule="auto"/>
        <w:jc w:val="left"/>
      </w:pPr>
      <w:r>
        <w:rPr>
          <w:rFonts w:cs="Arial"/>
          <w:i/>
          <w:iCs/>
        </w:rPr>
        <w:t>the use of their children’s personal devices in the school (</w:t>
      </w:r>
      <w:r>
        <w:rPr>
          <w:rFonts w:cs="Arial"/>
          <w:i/>
          <w:iCs/>
          <w:color w:val="1F497D"/>
        </w:rPr>
        <w:t>where this is allowed)</w:t>
      </w:r>
      <w:r>
        <w:rPr>
          <w:rFonts w:cs="Arial"/>
          <w:i/>
          <w:iCs/>
        </w:rPr>
        <w:t xml:space="preserve"> </w:t>
      </w:r>
    </w:p>
    <w:p w14:paraId="44F4E22E" w14:textId="77777777" w:rsidR="00D93D82" w:rsidRDefault="00D93D82" w:rsidP="00D93D82">
      <w:pPr>
        <w:pStyle w:val="ListParagraph"/>
        <w:spacing w:after="0" w:line="240" w:lineRule="auto"/>
        <w:jc w:val="left"/>
        <w:rPr>
          <w:rFonts w:cs="Arial"/>
          <w:i/>
          <w:iCs/>
        </w:rPr>
      </w:pPr>
    </w:p>
    <w:p w14:paraId="0195CA51" w14:textId="77777777" w:rsidR="00D93D82" w:rsidRDefault="00D93D82" w:rsidP="00D93D82">
      <w:pPr>
        <w:pStyle w:val="Heading3"/>
      </w:pPr>
      <w:bookmarkStart w:id="13" w:name="_Toc162268610"/>
      <w:r>
        <w:t>Community users</w:t>
      </w:r>
      <w:bookmarkEnd w:id="13"/>
    </w:p>
    <w:p w14:paraId="6A7F4377" w14:textId="77777777" w:rsidR="00D93D82" w:rsidRDefault="00D93D82" w:rsidP="00D93D82">
      <w:r>
        <w:rPr>
          <w:rFonts w:cs="Arial"/>
        </w:rPr>
        <w:t xml:space="preserve">Community users who access school systems/website/Hwb/learning platforms as part of the wider school provision will be expected to sign a community user AUA before being provided with access to school systems. </w:t>
      </w:r>
      <w:r>
        <w:rPr>
          <w:rStyle w:val="GridBlueChar"/>
        </w:rPr>
        <w:t>(A community user’s acceptable use agreement template can be found in the appendices).</w:t>
      </w:r>
    </w:p>
    <w:p w14:paraId="2F4C155B" w14:textId="77777777" w:rsidR="00D93D82" w:rsidRDefault="00D93D82" w:rsidP="00D93D82">
      <w:r>
        <w:rPr>
          <w:rFonts w:cs="Arial"/>
          <w:i/>
          <w:iCs/>
        </w:rPr>
        <w:t xml:space="preserve">The school encourages the engagement of agencies/members of the community who can provide valuable contributions to the online safety provision and actively seeks to share its knowledge and good practice with other schools and the community. </w:t>
      </w:r>
    </w:p>
    <w:p w14:paraId="2311E218" w14:textId="77777777" w:rsidR="006B2CAC" w:rsidRDefault="006B2CAC" w:rsidP="00305C43">
      <w:pPr>
        <w:jc w:val="left"/>
        <w:rPr>
          <w:rFonts w:ascii="Arial" w:hAnsi="Arial" w:cs="Arial"/>
          <w:color w:val="466DB0"/>
        </w:rPr>
      </w:pPr>
    </w:p>
    <w:p w14:paraId="2AF46B80" w14:textId="49239686" w:rsidR="00813E39" w:rsidRPr="0084081A" w:rsidRDefault="00813E39" w:rsidP="00305C43">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19"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7DCCD31B" w14:textId="69FE6DF9" w:rsidR="00813E39" w:rsidRPr="0084081A" w:rsidRDefault="00813E39" w:rsidP="00305C43">
      <w:pPr>
        <w:jc w:val="left"/>
        <w:rPr>
          <w:rFonts w:ascii="Arial" w:hAnsi="Arial" w:cs="Arial"/>
          <w:color w:val="466DB0"/>
          <w:sz w:val="18"/>
          <w:szCs w:val="18"/>
        </w:rPr>
      </w:pPr>
      <w:r w:rsidRPr="0084081A">
        <w:rPr>
          <w:rFonts w:ascii="Arial" w:hAnsi="Arial" w:cs="Arial"/>
          <w:color w:val="466DB0"/>
          <w:sz w:val="18"/>
          <w:szCs w:val="18"/>
        </w:rPr>
        <w:t>Every effort has been made to ensure that the information included in this document is accurate, as at the date of publication in</w:t>
      </w:r>
      <w:r w:rsidR="00D93D82">
        <w:rPr>
          <w:rFonts w:ascii="Arial" w:hAnsi="Arial" w:cs="Arial"/>
          <w:color w:val="466DB0"/>
          <w:sz w:val="18"/>
          <w:szCs w:val="18"/>
        </w:rPr>
        <w:t xml:space="preserve"> March 2024</w:t>
      </w:r>
      <w:r w:rsidRPr="0084081A">
        <w:rPr>
          <w:rFonts w:ascii="Arial" w:hAnsi="Arial" w:cs="Arial"/>
          <w:color w:val="466DB0"/>
          <w:sz w:val="18"/>
          <w:szCs w:val="18"/>
        </w:rPr>
        <w:t>.  However, SWGfL cannot guarantee its accuracy, nor can it accept liability in respect of the use of the material.</w:t>
      </w:r>
    </w:p>
    <w:p w14:paraId="460ADC7B" w14:textId="348B9834" w:rsidR="00834CB9" w:rsidRPr="0084081A" w:rsidRDefault="00813E39" w:rsidP="00305C43">
      <w:pPr>
        <w:jc w:val="left"/>
        <w:rPr>
          <w:sz w:val="18"/>
          <w:szCs w:val="18"/>
        </w:rPr>
      </w:pPr>
      <w:r w:rsidRPr="0084081A">
        <w:rPr>
          <w:rFonts w:ascii="Arial" w:hAnsi="Arial" w:cs="Arial"/>
          <w:color w:val="466DB0"/>
          <w:sz w:val="18"/>
          <w:szCs w:val="18"/>
        </w:rPr>
        <w:t>© SWGfL 20</w:t>
      </w:r>
      <w:r w:rsidR="0084081A" w:rsidRPr="0084081A">
        <w:rPr>
          <w:rFonts w:ascii="Arial" w:hAnsi="Arial" w:cs="Arial"/>
          <w:color w:val="466DB0"/>
          <w:sz w:val="18"/>
          <w:szCs w:val="18"/>
        </w:rPr>
        <w:t>2</w:t>
      </w:r>
      <w:r w:rsidR="00D93D82">
        <w:rPr>
          <w:rFonts w:ascii="Arial" w:hAnsi="Arial" w:cs="Arial"/>
          <w:color w:val="466DB0"/>
          <w:sz w:val="18"/>
          <w:szCs w:val="18"/>
        </w:rPr>
        <w:t>4</w:t>
      </w:r>
    </w:p>
    <w:sectPr w:rsidR="00834CB9" w:rsidRPr="0084081A" w:rsidSect="003F249F">
      <w:headerReference w:type="even" r:id="rId20"/>
      <w:headerReference w:type="default" r:id="rId21"/>
      <w:footerReference w:type="even" r:id="rId22"/>
      <w:footerReference w:type="default" r:id="rId23"/>
      <w:headerReference w:type="first" r:id="rId24"/>
      <w:footerReference w:type="first" r:id="rId25"/>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22147" w14:textId="77777777" w:rsidR="003F249F" w:rsidRDefault="003F249F" w:rsidP="00B7074B">
      <w:pPr>
        <w:spacing w:after="0" w:line="240" w:lineRule="auto"/>
      </w:pPr>
      <w:r>
        <w:separator/>
      </w:r>
    </w:p>
  </w:endnote>
  <w:endnote w:type="continuationSeparator" w:id="0">
    <w:p w14:paraId="30F133A2" w14:textId="77777777" w:rsidR="003F249F" w:rsidRDefault="003F249F"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3201E" w14:textId="77777777" w:rsidR="00A057D2" w:rsidRDefault="00A05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F542F" w14:textId="77777777" w:rsidR="00A057D2" w:rsidRDefault="00A05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47F15" w14:textId="77777777" w:rsidR="00A057D2" w:rsidRDefault="00A05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97ABC" w14:textId="77777777" w:rsidR="003F249F" w:rsidRDefault="003F249F" w:rsidP="00B7074B">
      <w:pPr>
        <w:spacing w:after="0" w:line="240" w:lineRule="auto"/>
      </w:pPr>
      <w:r>
        <w:separator/>
      </w:r>
    </w:p>
  </w:footnote>
  <w:footnote w:type="continuationSeparator" w:id="0">
    <w:p w14:paraId="569B8E05" w14:textId="77777777" w:rsidR="003F249F" w:rsidRDefault="003F249F" w:rsidP="00B7074B">
      <w:pPr>
        <w:spacing w:after="0" w:line="240" w:lineRule="auto"/>
      </w:pPr>
      <w:r>
        <w:continuationSeparator/>
      </w:r>
    </w:p>
  </w:footnote>
  <w:footnote w:id="1">
    <w:p w14:paraId="550CD40A" w14:textId="77777777" w:rsidR="00D93D82" w:rsidRDefault="00D93D82" w:rsidP="00D93D82">
      <w:pPr>
        <w:pStyle w:val="Footnote"/>
      </w:pPr>
      <w:r>
        <w:rPr>
          <w:rStyle w:val="FootnoteReference"/>
        </w:rPr>
        <w:footnoteRef/>
      </w:r>
      <w:r>
        <w:rPr>
          <w:rFonts w:cs="Open Sans Light"/>
          <w:color w:val="1F497D"/>
        </w:rPr>
        <w:t xml:space="preserve"> </w:t>
      </w:r>
      <w:r>
        <w:rPr>
          <w:rStyle w:val="GridBlueChar"/>
        </w:rPr>
        <w:t>In a small school some of the roles described may be combined, though it is important to ensure that there is sufficient ‘separation of responsibility’ should this be the case.</w:t>
      </w:r>
    </w:p>
  </w:footnote>
  <w:footnote w:id="2">
    <w:p w14:paraId="682F5C32" w14:textId="77777777" w:rsidR="00D93D82" w:rsidRDefault="00D93D82" w:rsidP="00D93D82">
      <w:pPr>
        <w:pStyle w:val="Footnote"/>
      </w:pPr>
      <w:r>
        <w:rPr>
          <w:rStyle w:val="FootnoteReference"/>
        </w:rPr>
        <w:footnoteRef/>
      </w:r>
      <w:r>
        <w:rPr>
          <w:rFonts w:cs="Open Sans Light"/>
          <w:color w:val="1F497D"/>
        </w:rPr>
        <w:t xml:space="preserve"> </w:t>
      </w:r>
      <w:r>
        <w:rPr>
          <w:rStyle w:val="GridBlueChar"/>
        </w:rPr>
        <w:t>See flow chart on dealing with online safety incidents in ‘</w:t>
      </w:r>
      <w:hyperlink w:anchor="_Reporting_and_responding" w:history="1">
        <w:r>
          <w:rPr>
            <w:rStyle w:val="Hyperlink"/>
            <w:rFonts w:cs="Arial"/>
          </w:rPr>
          <w:t>Responding to incidents of misuse’</w:t>
        </w:r>
      </w:hyperlink>
      <w:r>
        <w:rPr>
          <w:rFonts w:cs="Open Sans Light"/>
          <w:color w:val="1F497D"/>
        </w:rPr>
        <w:t xml:space="preserve"> </w:t>
      </w:r>
      <w:r>
        <w:rPr>
          <w:rStyle w:val="GridBlueChar"/>
        </w:rPr>
        <w:t>and relevant local authority HR/other relevant body disciplinary procedures.</w:t>
      </w:r>
    </w:p>
  </w:footnote>
  <w:footnote w:id="3">
    <w:p w14:paraId="7BF0DED3" w14:textId="77777777" w:rsidR="00D93D82" w:rsidRDefault="00D93D82" w:rsidP="00D93D82">
      <w:pPr>
        <w:pStyle w:val="FootnoteText"/>
      </w:pPr>
      <w:r>
        <w:rPr>
          <w:rStyle w:val="FootnoteReference"/>
        </w:rPr>
        <w:footnoteRef/>
      </w:r>
      <w:r>
        <w:rPr>
          <w:rStyle w:val="IntenseEmphasis"/>
        </w:rPr>
        <w:t xml:space="preserve"> </w:t>
      </w:r>
      <w:r>
        <w:rPr>
          <w:rStyle w:val="GridBlueChar"/>
          <w:rFonts w:eastAsia="Calibri"/>
          <w:iCs/>
          <w:sz w:val="18"/>
          <w:szCs w:val="22"/>
          <w:lang w:eastAsia="en-US"/>
        </w:rPr>
        <w:t>It is suggested that the role may be combined with that of the designated governor for</w:t>
      </w:r>
      <w:r>
        <w:rPr>
          <w:rStyle w:val="GridBlueChar"/>
          <w:rFonts w:eastAsia="Calibri"/>
          <w:sz w:val="18"/>
          <w:szCs w:val="22"/>
          <w:lang w:eastAsia="en-US"/>
        </w:rPr>
        <w:t xml:space="preserve"> </w:t>
      </w:r>
      <w:r>
        <w:rPr>
          <w:rStyle w:val="GridBlueChar"/>
          <w:rFonts w:eastAsia="Calibri"/>
          <w:iCs/>
          <w:sz w:val="18"/>
          <w:szCs w:val="22"/>
          <w:lang w:eastAsia="en-US"/>
        </w:rPr>
        <w:t>safeguarding. In other settings this may be the management committee person for child protection</w:t>
      </w:r>
    </w:p>
  </w:footnote>
  <w:footnote w:id="4">
    <w:p w14:paraId="62A13DBC" w14:textId="77777777" w:rsidR="00D93D82" w:rsidRDefault="00D93D82" w:rsidP="00D93D82">
      <w:pPr>
        <w:pStyle w:val="Footnote"/>
      </w:pPr>
      <w:r>
        <w:rPr>
          <w:rStyle w:val="FootnoteReference"/>
        </w:rPr>
        <w:footnoteRef/>
      </w:r>
      <w:r>
        <w:rPr>
          <w:rStyle w:val="IntenseEmphasis"/>
        </w:rPr>
        <w:t xml:space="preserve"> </w:t>
      </w:r>
      <w:r>
        <w:rPr>
          <w:rStyle w:val="GridBlueChar"/>
        </w:rPr>
        <w:t>The school will need to decide how these incidents will be dealt with and whether the investigation/action will be the responsibility of the online safety lead or another member of staff, e.g. headteacher/senior leader/Designated Safeguarding Person/class teacher/head of year,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D5777" w14:textId="77777777" w:rsidR="00A057D2" w:rsidRDefault="00A05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644A9EBE"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37C11" w14:textId="77777777" w:rsidR="00A057D2" w:rsidRDefault="00A05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3197"/>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 w15:restartNumberingAfterBreak="0">
    <w:nsid w:val="07980E53"/>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08FB386A"/>
    <w:multiLevelType w:val="multilevel"/>
    <w:tmpl w:val="D9E0F4B0"/>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3" w15:restartNumberingAfterBreak="0">
    <w:nsid w:val="0C8157D1"/>
    <w:multiLevelType w:val="hybridMultilevel"/>
    <w:tmpl w:val="C23ABF0C"/>
    <w:lvl w:ilvl="0" w:tplc="C67C22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8667C"/>
    <w:multiLevelType w:val="multilevel"/>
    <w:tmpl w:val="C966C6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C9672B"/>
    <w:multiLevelType w:val="multilevel"/>
    <w:tmpl w:val="3272C7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D41735"/>
    <w:multiLevelType w:val="multilevel"/>
    <w:tmpl w:val="DCC6356C"/>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7" w15:restartNumberingAfterBreak="0">
    <w:nsid w:val="1AB71D7A"/>
    <w:multiLevelType w:val="hybridMultilevel"/>
    <w:tmpl w:val="114A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F455F"/>
    <w:multiLevelType w:val="multilevel"/>
    <w:tmpl w:val="1E2E1C5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C8A1FA0"/>
    <w:multiLevelType w:val="multilevel"/>
    <w:tmpl w:val="C6CC0FE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DF32D3E"/>
    <w:multiLevelType w:val="hybridMultilevel"/>
    <w:tmpl w:val="AB1A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9002C"/>
    <w:multiLevelType w:val="hybridMultilevel"/>
    <w:tmpl w:val="8714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D2F86"/>
    <w:multiLevelType w:val="hybridMultilevel"/>
    <w:tmpl w:val="68E80B88"/>
    <w:lvl w:ilvl="0" w:tplc="BBFE97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17E7B"/>
    <w:multiLevelType w:val="multilevel"/>
    <w:tmpl w:val="18EA4A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7163C6C"/>
    <w:multiLevelType w:val="multilevel"/>
    <w:tmpl w:val="51D0E7B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5" w15:restartNumberingAfterBreak="0">
    <w:nsid w:val="27CE44B8"/>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6" w15:restartNumberingAfterBreak="0">
    <w:nsid w:val="288D6E19"/>
    <w:multiLevelType w:val="hybridMultilevel"/>
    <w:tmpl w:val="F054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97002"/>
    <w:multiLevelType w:val="hybridMultilevel"/>
    <w:tmpl w:val="00C6F65E"/>
    <w:lvl w:ilvl="0" w:tplc="2AA8B5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16E52"/>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9" w15:restartNumberingAfterBreak="0">
    <w:nsid w:val="38170E6D"/>
    <w:multiLevelType w:val="hybridMultilevel"/>
    <w:tmpl w:val="299E0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9B27D2"/>
    <w:multiLevelType w:val="hybridMultilevel"/>
    <w:tmpl w:val="3752D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46345"/>
    <w:multiLevelType w:val="hybridMultilevel"/>
    <w:tmpl w:val="F1062A7C"/>
    <w:lvl w:ilvl="0" w:tplc="394C7D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45F7E"/>
    <w:multiLevelType w:val="hybridMultilevel"/>
    <w:tmpl w:val="67C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627EF5"/>
    <w:multiLevelType w:val="hybridMultilevel"/>
    <w:tmpl w:val="AC0239E8"/>
    <w:lvl w:ilvl="0" w:tplc="C6F8C9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9D2C4B"/>
    <w:multiLevelType w:val="multilevel"/>
    <w:tmpl w:val="D02600B0"/>
    <w:lvl w:ilvl="0">
      <w:numFmt w:val="bullet"/>
      <w:lvlText w:val=""/>
      <w:lvlJc w:val="left"/>
      <w:pPr>
        <w:ind w:left="780" w:hanging="360"/>
      </w:pPr>
      <w:rPr>
        <w:rFonts w:ascii="Symbol" w:hAnsi="Symbol"/>
        <w:color w:val="auto"/>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5" w15:restartNumberingAfterBreak="0">
    <w:nsid w:val="40217D4F"/>
    <w:multiLevelType w:val="hybridMultilevel"/>
    <w:tmpl w:val="AC52371E"/>
    <w:lvl w:ilvl="0" w:tplc="C17EA4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63B16"/>
    <w:multiLevelType w:val="hybridMultilevel"/>
    <w:tmpl w:val="632AD47C"/>
    <w:lvl w:ilvl="0" w:tplc="223E0EE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429A5789"/>
    <w:multiLevelType w:val="hybridMultilevel"/>
    <w:tmpl w:val="DC16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064248"/>
    <w:multiLevelType w:val="hybridMultilevel"/>
    <w:tmpl w:val="1AA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CB01FE"/>
    <w:multiLevelType w:val="hybridMultilevel"/>
    <w:tmpl w:val="12C43DA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535E16"/>
    <w:multiLevelType w:val="hybridMultilevel"/>
    <w:tmpl w:val="52C240E6"/>
    <w:lvl w:ilvl="0" w:tplc="252A27D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F275ED0"/>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2" w15:restartNumberingAfterBreak="0">
    <w:nsid w:val="52B0651A"/>
    <w:multiLevelType w:val="multilevel"/>
    <w:tmpl w:val="E564EB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49E66B9"/>
    <w:multiLevelType w:val="hybridMultilevel"/>
    <w:tmpl w:val="3B4E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4711D4"/>
    <w:multiLevelType w:val="hybridMultilevel"/>
    <w:tmpl w:val="5636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D84A17"/>
    <w:multiLevelType w:val="hybridMultilevel"/>
    <w:tmpl w:val="35A2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DD223F"/>
    <w:multiLevelType w:val="hybridMultilevel"/>
    <w:tmpl w:val="F6DC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AF1683"/>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8" w15:restartNumberingAfterBreak="0">
    <w:nsid w:val="66726742"/>
    <w:multiLevelType w:val="hybridMultilevel"/>
    <w:tmpl w:val="C3D4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CF6962"/>
    <w:multiLevelType w:val="hybridMultilevel"/>
    <w:tmpl w:val="67FC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4D13F4"/>
    <w:multiLevelType w:val="hybridMultilevel"/>
    <w:tmpl w:val="B9266A54"/>
    <w:lvl w:ilvl="0" w:tplc="8C88A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8C7D42"/>
    <w:multiLevelType w:val="hybridMultilevel"/>
    <w:tmpl w:val="3BD2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F12A10"/>
    <w:multiLevelType w:val="hybridMultilevel"/>
    <w:tmpl w:val="B76A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DA7E86"/>
    <w:multiLevelType w:val="hybridMultilevel"/>
    <w:tmpl w:val="17AA1708"/>
    <w:lvl w:ilvl="0" w:tplc="252A27D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085FF8"/>
    <w:multiLevelType w:val="hybridMultilevel"/>
    <w:tmpl w:val="E326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AD7BEE"/>
    <w:multiLevelType w:val="multilevel"/>
    <w:tmpl w:val="4B20A1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4EA1197"/>
    <w:multiLevelType w:val="hybridMultilevel"/>
    <w:tmpl w:val="C7A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1557CC"/>
    <w:multiLevelType w:val="multilevel"/>
    <w:tmpl w:val="02C478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ED74330"/>
    <w:multiLevelType w:val="multilevel"/>
    <w:tmpl w:val="8D08FE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6998788">
    <w:abstractNumId w:val="12"/>
  </w:num>
  <w:num w:numId="2" w16cid:durableId="775058973">
    <w:abstractNumId w:val="25"/>
  </w:num>
  <w:num w:numId="3" w16cid:durableId="870725156">
    <w:abstractNumId w:val="23"/>
  </w:num>
  <w:num w:numId="4" w16cid:durableId="354698573">
    <w:abstractNumId w:val="40"/>
  </w:num>
  <w:num w:numId="5" w16cid:durableId="138110806">
    <w:abstractNumId w:val="3"/>
  </w:num>
  <w:num w:numId="6" w16cid:durableId="1144545525">
    <w:abstractNumId w:val="37"/>
  </w:num>
  <w:num w:numId="7" w16cid:durableId="1482578186">
    <w:abstractNumId w:val="1"/>
  </w:num>
  <w:num w:numId="8" w16cid:durableId="1621650197">
    <w:abstractNumId w:val="18"/>
  </w:num>
  <w:num w:numId="9" w16cid:durableId="827284728">
    <w:abstractNumId w:val="31"/>
  </w:num>
  <w:num w:numId="10" w16cid:durableId="367949046">
    <w:abstractNumId w:val="0"/>
  </w:num>
  <w:num w:numId="11" w16cid:durableId="373778736">
    <w:abstractNumId w:val="15"/>
  </w:num>
  <w:num w:numId="12" w16cid:durableId="1784837723">
    <w:abstractNumId w:val="6"/>
  </w:num>
  <w:num w:numId="13" w16cid:durableId="425469063">
    <w:abstractNumId w:val="46"/>
  </w:num>
  <w:num w:numId="14" w16cid:durableId="982662949">
    <w:abstractNumId w:val="43"/>
  </w:num>
  <w:num w:numId="15" w16cid:durableId="1100569476">
    <w:abstractNumId w:val="29"/>
  </w:num>
  <w:num w:numId="16" w16cid:durableId="1144009492">
    <w:abstractNumId w:val="30"/>
  </w:num>
  <w:num w:numId="17" w16cid:durableId="84693326">
    <w:abstractNumId w:val="41"/>
  </w:num>
  <w:num w:numId="18" w16cid:durableId="345256141">
    <w:abstractNumId w:val="7"/>
  </w:num>
  <w:num w:numId="19" w16cid:durableId="709303657">
    <w:abstractNumId w:val="2"/>
  </w:num>
  <w:num w:numId="20" w16cid:durableId="1908372695">
    <w:abstractNumId w:val="42"/>
  </w:num>
  <w:num w:numId="21" w16cid:durableId="1636989264">
    <w:abstractNumId w:val="10"/>
  </w:num>
  <w:num w:numId="22" w16cid:durableId="943196598">
    <w:abstractNumId w:val="19"/>
  </w:num>
  <w:num w:numId="23" w16cid:durableId="1951358124">
    <w:abstractNumId w:val="28"/>
  </w:num>
  <w:num w:numId="24" w16cid:durableId="1274902212">
    <w:abstractNumId w:val="36"/>
  </w:num>
  <w:num w:numId="25" w16cid:durableId="2014647419">
    <w:abstractNumId w:val="11"/>
  </w:num>
  <w:num w:numId="26" w16cid:durableId="1075474622">
    <w:abstractNumId w:val="33"/>
  </w:num>
  <w:num w:numId="27" w16cid:durableId="57368836">
    <w:abstractNumId w:val="44"/>
  </w:num>
  <w:num w:numId="28" w16cid:durableId="1320115906">
    <w:abstractNumId w:val="27"/>
  </w:num>
  <w:num w:numId="29" w16cid:durableId="1438212825">
    <w:abstractNumId w:val="38"/>
  </w:num>
  <w:num w:numId="30" w16cid:durableId="1843548229">
    <w:abstractNumId w:val="26"/>
  </w:num>
  <w:num w:numId="31" w16cid:durableId="1435443211">
    <w:abstractNumId w:val="34"/>
  </w:num>
  <w:num w:numId="32" w16cid:durableId="1360737840">
    <w:abstractNumId w:val="16"/>
  </w:num>
  <w:num w:numId="33" w16cid:durableId="1635940402">
    <w:abstractNumId w:val="20"/>
  </w:num>
  <w:num w:numId="34" w16cid:durableId="698897279">
    <w:abstractNumId w:val="39"/>
  </w:num>
  <w:num w:numId="35" w16cid:durableId="17976784">
    <w:abstractNumId w:val="22"/>
  </w:num>
  <w:num w:numId="36" w16cid:durableId="370613722">
    <w:abstractNumId w:val="35"/>
  </w:num>
  <w:num w:numId="37" w16cid:durableId="330062369">
    <w:abstractNumId w:val="17"/>
  </w:num>
  <w:num w:numId="38" w16cid:durableId="1589583623">
    <w:abstractNumId w:val="21"/>
  </w:num>
  <w:num w:numId="39" w16cid:durableId="2012366933">
    <w:abstractNumId w:val="48"/>
  </w:num>
  <w:num w:numId="40" w16cid:durableId="401606722">
    <w:abstractNumId w:val="5"/>
  </w:num>
  <w:num w:numId="41" w16cid:durableId="859511873">
    <w:abstractNumId w:val="4"/>
  </w:num>
  <w:num w:numId="42" w16cid:durableId="1440223266">
    <w:abstractNumId w:val="14"/>
  </w:num>
  <w:num w:numId="43" w16cid:durableId="383872073">
    <w:abstractNumId w:val="13"/>
  </w:num>
  <w:num w:numId="44" w16cid:durableId="1325015280">
    <w:abstractNumId w:val="47"/>
  </w:num>
  <w:num w:numId="45" w16cid:durableId="1495760224">
    <w:abstractNumId w:val="32"/>
  </w:num>
  <w:num w:numId="46" w16cid:durableId="771314273">
    <w:abstractNumId w:val="9"/>
  </w:num>
  <w:num w:numId="47" w16cid:durableId="2111200250">
    <w:abstractNumId w:val="8"/>
  </w:num>
  <w:num w:numId="48" w16cid:durableId="1787308140">
    <w:abstractNumId w:val="24"/>
  </w:num>
  <w:num w:numId="49" w16cid:durableId="1133904686">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A437A"/>
    <w:rsid w:val="000B1583"/>
    <w:rsid w:val="000D7C5B"/>
    <w:rsid w:val="00112144"/>
    <w:rsid w:val="001B0B67"/>
    <w:rsid w:val="001C3EBB"/>
    <w:rsid w:val="001C5719"/>
    <w:rsid w:val="002303D2"/>
    <w:rsid w:val="00232594"/>
    <w:rsid w:val="00252DB9"/>
    <w:rsid w:val="002C56D0"/>
    <w:rsid w:val="002D12F3"/>
    <w:rsid w:val="002F53BC"/>
    <w:rsid w:val="00305C43"/>
    <w:rsid w:val="003064A1"/>
    <w:rsid w:val="003F249F"/>
    <w:rsid w:val="00451A10"/>
    <w:rsid w:val="00466AF6"/>
    <w:rsid w:val="004835C1"/>
    <w:rsid w:val="004C248F"/>
    <w:rsid w:val="004C4E3A"/>
    <w:rsid w:val="00522F64"/>
    <w:rsid w:val="005B7E0E"/>
    <w:rsid w:val="005F086D"/>
    <w:rsid w:val="006A5DF1"/>
    <w:rsid w:val="006B135B"/>
    <w:rsid w:val="006B2CAC"/>
    <w:rsid w:val="006E466F"/>
    <w:rsid w:val="00734F3F"/>
    <w:rsid w:val="0073622A"/>
    <w:rsid w:val="00744120"/>
    <w:rsid w:val="007E00B5"/>
    <w:rsid w:val="00804D4A"/>
    <w:rsid w:val="00813E39"/>
    <w:rsid w:val="00834CB9"/>
    <w:rsid w:val="0084081A"/>
    <w:rsid w:val="00890749"/>
    <w:rsid w:val="008E1FCF"/>
    <w:rsid w:val="00934378"/>
    <w:rsid w:val="0093472E"/>
    <w:rsid w:val="00962A62"/>
    <w:rsid w:val="009A516B"/>
    <w:rsid w:val="009C0D84"/>
    <w:rsid w:val="00A04868"/>
    <w:rsid w:val="00A057D2"/>
    <w:rsid w:val="00AF6E78"/>
    <w:rsid w:val="00B03B5B"/>
    <w:rsid w:val="00B7074B"/>
    <w:rsid w:val="00C06627"/>
    <w:rsid w:val="00C87932"/>
    <w:rsid w:val="00C87C49"/>
    <w:rsid w:val="00C9182F"/>
    <w:rsid w:val="00CE6CBC"/>
    <w:rsid w:val="00CF1CC7"/>
    <w:rsid w:val="00D25778"/>
    <w:rsid w:val="00D84B14"/>
    <w:rsid w:val="00D93D82"/>
    <w:rsid w:val="00DD3BDB"/>
    <w:rsid w:val="00DE5344"/>
    <w:rsid w:val="00E210CA"/>
    <w:rsid w:val="00EA17F1"/>
    <w:rsid w:val="00F84D58"/>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rsid w:val="008E1FCF"/>
    <w:rPr>
      <w:rFonts w:ascii="Times" w:eastAsia="Times" w:hAnsi="Times" w:cs="Times New Roman"/>
      <w:sz w:val="20"/>
      <w:szCs w:val="20"/>
      <w:lang w:eastAsia="en-GB"/>
    </w:rPr>
  </w:style>
  <w:style w:type="character" w:styleId="FootnoteReference">
    <w:name w:val="footnote reference"/>
    <w:basedOn w:val="DefaultParagraphFont"/>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wb.gov.wales/search?query=Keeping+Learners+Safe&amp;strict=1&amp;popupUri=%2FResource%2F65cf3917-fe44-4f34-9dfd-ff7eba11e6f6&amp;sort=relevance" TargetMode="External"/><Relationship Id="rId13" Type="http://schemas.openxmlformats.org/officeDocument/2006/relationships/hyperlink" Target="https://www.anti-bullyingalliance.org.uk/anti-bullying-week" TargetMode="External"/><Relationship Id="rId18" Type="http://schemas.openxmlformats.org/officeDocument/2006/relationships/hyperlink" Target="https://hwb.gov.wales/zones/keeping-safe-online/enhancing-digital-resilience-in-education-an-action-plan-to-protect-children-and-young-people-onlin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gov.wales/keeping-learners-safe" TargetMode="External"/><Relationship Id="rId12" Type="http://schemas.openxmlformats.org/officeDocument/2006/relationships/hyperlink" Target="https://hwb.gov.wales/zones/keeping-safe-online/safer-internet-day/" TargetMode="External"/><Relationship Id="rId17" Type="http://schemas.openxmlformats.org/officeDocument/2006/relationships/hyperlink" Target="https://hwb.gov.wales/support-centre/education-digital-standards/web-filtering-standard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hwb.gov.wales/support-centre/education-digital-standard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wales/keeping-learners-saf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gov.wales/keeping-learners-safe" TargetMode="External"/><Relationship Id="rId23" Type="http://schemas.openxmlformats.org/officeDocument/2006/relationships/footer" Target="footer2.xml"/><Relationship Id="rId10" Type="http://schemas.openxmlformats.org/officeDocument/2006/relationships/hyperlink" Target="https://gov.wales/keeping-learners-safe" TargetMode="External"/><Relationship Id="rId19" Type="http://schemas.openxmlformats.org/officeDocument/2006/relationships/hyperlink" Target="mailto:onlinesafety@swgfl.org.uk" TargetMode="External"/><Relationship Id="rId4" Type="http://schemas.openxmlformats.org/officeDocument/2006/relationships/webSettings" Target="webSettings.xml"/><Relationship Id="rId9" Type="http://schemas.openxmlformats.org/officeDocument/2006/relationships/hyperlink" Target="https://hwb.gov.wales/repository/discovery/resource/ce7fba2e-1f8d-4a33-8707-5d46315cdab2/en" TargetMode="External"/><Relationship Id="rId14" Type="http://schemas.openxmlformats.org/officeDocument/2006/relationships/hyperlink" Target="https://hwb.gov.wales/zones/keeping-safe-online/live-streaming-and-video-conferencing-safeguarding-principles-and-practic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6</cp:revision>
  <dcterms:created xsi:type="dcterms:W3CDTF">2021-01-27T14:00:00Z</dcterms:created>
  <dcterms:modified xsi:type="dcterms:W3CDTF">2024-03-26T18:53:00Z</dcterms:modified>
</cp:coreProperties>
</file>